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A11" w:rsidRPr="00AB2A11" w:rsidRDefault="00AB2A11" w:rsidP="00AB2A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2A11">
        <w:rPr>
          <w:rFonts w:ascii="Times New Roman" w:hAnsi="Times New Roman"/>
          <w:b/>
          <w:sz w:val="28"/>
          <w:szCs w:val="28"/>
        </w:rPr>
        <w:t>АДМИНИСТРАЦИЯ</w:t>
      </w:r>
    </w:p>
    <w:p w:rsidR="00AB2A11" w:rsidRPr="00AB2A11" w:rsidRDefault="00AB2A11" w:rsidP="00AB2A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2A11">
        <w:rPr>
          <w:rFonts w:ascii="Times New Roman" w:hAnsi="Times New Roman"/>
          <w:b/>
          <w:sz w:val="28"/>
          <w:szCs w:val="28"/>
        </w:rPr>
        <w:t xml:space="preserve"> ВЕРХНЕЛЮБАЖСКОГО СЕЛЬСОВЕТА</w:t>
      </w:r>
    </w:p>
    <w:p w:rsidR="006D33FA" w:rsidRPr="00AB2A11" w:rsidRDefault="00AB2A11" w:rsidP="00AB2A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2A11">
        <w:rPr>
          <w:rFonts w:ascii="Times New Roman" w:hAnsi="Times New Roman"/>
          <w:b/>
          <w:sz w:val="28"/>
          <w:szCs w:val="28"/>
        </w:rPr>
        <w:t xml:space="preserve"> ФАТЕЖСКОГО РАЙОНА </w:t>
      </w:r>
    </w:p>
    <w:p w:rsidR="006D33FA" w:rsidRPr="00AB2A11" w:rsidRDefault="006D33FA" w:rsidP="00AB2A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33FA" w:rsidRPr="00AB2A11" w:rsidRDefault="00AB2A11" w:rsidP="00AB2A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2A11">
        <w:rPr>
          <w:rFonts w:ascii="Times New Roman" w:hAnsi="Times New Roman"/>
          <w:b/>
          <w:sz w:val="28"/>
          <w:szCs w:val="28"/>
        </w:rPr>
        <w:t>РАСПОРЯЖЕНИЕ</w:t>
      </w:r>
    </w:p>
    <w:p w:rsidR="006D33FA" w:rsidRPr="00AB2A11" w:rsidRDefault="006D33FA" w:rsidP="00AB2A1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D33FA" w:rsidRPr="00AB2A11" w:rsidRDefault="006D33FA" w:rsidP="00AB2A1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D33FA" w:rsidRPr="00AB2A11" w:rsidRDefault="00AB2A11" w:rsidP="00AB2A11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AB2A11">
        <w:rPr>
          <w:rFonts w:ascii="Times New Roman" w:hAnsi="Times New Roman"/>
          <w:b/>
          <w:color w:val="000000"/>
          <w:sz w:val="28"/>
          <w:szCs w:val="28"/>
        </w:rPr>
        <w:t xml:space="preserve">от </w:t>
      </w:r>
      <w:r w:rsidRPr="00AB2A11">
        <w:rPr>
          <w:rFonts w:ascii="Times New Roman" w:hAnsi="Times New Roman"/>
          <w:b/>
          <w:color w:val="000000"/>
          <w:sz w:val="28"/>
          <w:szCs w:val="28"/>
        </w:rPr>
        <w:t>05</w:t>
      </w:r>
      <w:r w:rsidRPr="00AB2A11">
        <w:rPr>
          <w:rFonts w:ascii="Times New Roman" w:hAnsi="Times New Roman"/>
          <w:b/>
          <w:color w:val="000000"/>
          <w:sz w:val="28"/>
          <w:szCs w:val="28"/>
        </w:rPr>
        <w:t xml:space="preserve"> сентября 2019 г.                                                                    № 49</w:t>
      </w:r>
    </w:p>
    <w:p w:rsidR="006D33FA" w:rsidRPr="00AB2A11" w:rsidRDefault="006D33FA" w:rsidP="00AB2A11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6D33FA" w:rsidRPr="00AB2A11" w:rsidRDefault="00AB2A11" w:rsidP="00AB2A1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2A11">
        <w:rPr>
          <w:rFonts w:ascii="Times New Roman" w:hAnsi="Times New Roman" w:cs="Times New Roman"/>
          <w:b/>
          <w:sz w:val="28"/>
          <w:szCs w:val="28"/>
        </w:rPr>
        <w:t>Об утверждении методики прогнозирования</w:t>
      </w:r>
    </w:p>
    <w:p w:rsidR="006D33FA" w:rsidRPr="00AB2A11" w:rsidRDefault="00AB2A11" w:rsidP="00AB2A1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2A11">
        <w:rPr>
          <w:rFonts w:ascii="Times New Roman" w:hAnsi="Times New Roman" w:cs="Times New Roman"/>
          <w:b/>
          <w:sz w:val="28"/>
          <w:szCs w:val="28"/>
        </w:rPr>
        <w:t xml:space="preserve">налоговых и не </w:t>
      </w:r>
      <w:r w:rsidRPr="00AB2A11">
        <w:rPr>
          <w:rFonts w:ascii="Times New Roman" w:hAnsi="Times New Roman" w:cs="Times New Roman"/>
          <w:b/>
          <w:sz w:val="28"/>
          <w:szCs w:val="28"/>
        </w:rPr>
        <w:t>налоговых доходов</w:t>
      </w:r>
    </w:p>
    <w:p w:rsidR="006D33FA" w:rsidRPr="00AB2A11" w:rsidRDefault="00AB2A11" w:rsidP="00AB2A1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2A11">
        <w:rPr>
          <w:rFonts w:ascii="Times New Roman" w:hAnsi="Times New Roman" w:cs="Times New Roman"/>
          <w:b/>
          <w:sz w:val="28"/>
          <w:szCs w:val="28"/>
        </w:rPr>
        <w:t>бюджета муниципального образования</w:t>
      </w:r>
    </w:p>
    <w:p w:rsidR="006D33FA" w:rsidRPr="00AB2A11" w:rsidRDefault="00AB2A11" w:rsidP="00AB2A1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2A11">
        <w:rPr>
          <w:rFonts w:ascii="Times New Roman" w:hAnsi="Times New Roman" w:cs="Times New Roman"/>
          <w:b/>
          <w:sz w:val="28"/>
          <w:szCs w:val="28"/>
        </w:rPr>
        <w:t>«Верхнелюбажский сельсовет» Фатежского</w:t>
      </w:r>
    </w:p>
    <w:p w:rsidR="006D33FA" w:rsidRPr="00AB2A11" w:rsidRDefault="00AB2A11" w:rsidP="00AB2A1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2A11">
        <w:rPr>
          <w:rFonts w:ascii="Times New Roman" w:hAnsi="Times New Roman" w:cs="Times New Roman"/>
          <w:b/>
          <w:sz w:val="28"/>
          <w:szCs w:val="28"/>
        </w:rPr>
        <w:t xml:space="preserve">района Курской области для построения </w:t>
      </w:r>
    </w:p>
    <w:p w:rsidR="006D33FA" w:rsidRPr="00AB2A11" w:rsidRDefault="00AB2A11" w:rsidP="00AB2A1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2A11">
        <w:rPr>
          <w:rFonts w:ascii="Times New Roman" w:hAnsi="Times New Roman" w:cs="Times New Roman"/>
          <w:b/>
          <w:sz w:val="28"/>
          <w:szCs w:val="28"/>
        </w:rPr>
        <w:t>межбюджетных отношений между бюджетом</w:t>
      </w:r>
    </w:p>
    <w:p w:rsidR="006D33FA" w:rsidRPr="00AB2A11" w:rsidRDefault="00AB2A11" w:rsidP="00AB2A1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2A11">
        <w:rPr>
          <w:rFonts w:ascii="Times New Roman" w:hAnsi="Times New Roman" w:cs="Times New Roman"/>
          <w:b/>
          <w:sz w:val="28"/>
          <w:szCs w:val="28"/>
        </w:rPr>
        <w:t>муниципального образования «Верхнелюбажский</w:t>
      </w:r>
    </w:p>
    <w:p w:rsidR="006D33FA" w:rsidRPr="00AB2A11" w:rsidRDefault="00AB2A11" w:rsidP="00AB2A1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2A11">
        <w:rPr>
          <w:rFonts w:ascii="Times New Roman" w:hAnsi="Times New Roman" w:cs="Times New Roman"/>
          <w:b/>
          <w:sz w:val="28"/>
          <w:szCs w:val="28"/>
        </w:rPr>
        <w:t>сельсовет», областным бюджетом и бюджетом</w:t>
      </w:r>
    </w:p>
    <w:p w:rsidR="006D33FA" w:rsidRPr="00AB2A11" w:rsidRDefault="00AB2A11" w:rsidP="00AB2A1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2A11">
        <w:rPr>
          <w:rFonts w:ascii="Times New Roman" w:hAnsi="Times New Roman" w:cs="Times New Roman"/>
          <w:b/>
          <w:sz w:val="28"/>
          <w:szCs w:val="28"/>
        </w:rPr>
        <w:t>м</w:t>
      </w:r>
      <w:r w:rsidRPr="00AB2A11">
        <w:rPr>
          <w:rFonts w:ascii="Times New Roman" w:hAnsi="Times New Roman" w:cs="Times New Roman"/>
          <w:b/>
          <w:sz w:val="28"/>
          <w:szCs w:val="28"/>
        </w:rPr>
        <w:t xml:space="preserve">униципального района «Фатежский район» </w:t>
      </w:r>
    </w:p>
    <w:p w:rsidR="006D33FA" w:rsidRPr="00AB2A11" w:rsidRDefault="00AB2A11" w:rsidP="00AB2A1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2A11">
        <w:rPr>
          <w:rFonts w:ascii="Times New Roman" w:hAnsi="Times New Roman" w:cs="Times New Roman"/>
          <w:b/>
          <w:sz w:val="28"/>
          <w:szCs w:val="28"/>
        </w:rPr>
        <w:t>Курской области на 2020 - 2022 годы</w:t>
      </w:r>
    </w:p>
    <w:p w:rsidR="006D33FA" w:rsidRPr="00AB2A11" w:rsidRDefault="006D33FA" w:rsidP="00AB2A1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D33FA" w:rsidRPr="00AB2A11" w:rsidRDefault="00AB2A11" w:rsidP="00AB2A1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2A11">
        <w:rPr>
          <w:rFonts w:ascii="Times New Roman" w:hAnsi="Times New Roman" w:cs="Times New Roman"/>
          <w:sz w:val="28"/>
          <w:szCs w:val="28"/>
        </w:rPr>
        <w:t>В целях повышения качества бюджетного процесса и обеспечения сбалансированности и устойчивости бюджета муниципального образования «Верхнелюбажский сельсовет» Фатежского района Кур</w:t>
      </w:r>
      <w:r w:rsidRPr="00AB2A11">
        <w:rPr>
          <w:rFonts w:ascii="Times New Roman" w:hAnsi="Times New Roman" w:cs="Times New Roman"/>
          <w:sz w:val="28"/>
          <w:szCs w:val="28"/>
        </w:rPr>
        <w:t>ской области  приказываю:</w:t>
      </w:r>
    </w:p>
    <w:p w:rsidR="006D33FA" w:rsidRPr="00AB2A11" w:rsidRDefault="00AB2A11" w:rsidP="00AB2A11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AB2A11">
        <w:rPr>
          <w:rFonts w:ascii="Times New Roman" w:hAnsi="Times New Roman" w:cs="Times New Roman"/>
          <w:sz w:val="28"/>
          <w:szCs w:val="28"/>
        </w:rPr>
        <w:t>1. Утвердить прилагаемую методику прогнозирования налоговых и не налоговых доходов бюджета муниципального образования «Верхнелюбажский сельсовет» Фатежского района Курской области для построения межбюджетных отношений между бюджет</w:t>
      </w:r>
      <w:r w:rsidRPr="00AB2A11">
        <w:rPr>
          <w:rFonts w:ascii="Times New Roman" w:hAnsi="Times New Roman" w:cs="Times New Roman"/>
          <w:sz w:val="28"/>
          <w:szCs w:val="28"/>
        </w:rPr>
        <w:t>ом муниципального образования, областным бюджетом и бюджетом муниципального района на 2020 - 2022 годы.</w:t>
      </w:r>
    </w:p>
    <w:p w:rsidR="006D33FA" w:rsidRPr="00AB2A11" w:rsidRDefault="00AB2A11" w:rsidP="00AB2A11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AB2A11">
        <w:rPr>
          <w:rFonts w:ascii="Times New Roman" w:hAnsi="Times New Roman" w:cs="Times New Roman"/>
          <w:sz w:val="28"/>
          <w:szCs w:val="28"/>
        </w:rPr>
        <w:t>2. Начальнику отдела Администрации Верхнелюбажского сельсовета Фатежского района  (Н. В. Алехина) осуществить прогнозирование доходов    бюджета муницип</w:t>
      </w:r>
      <w:r w:rsidRPr="00AB2A11">
        <w:rPr>
          <w:rFonts w:ascii="Times New Roman" w:hAnsi="Times New Roman" w:cs="Times New Roman"/>
          <w:sz w:val="28"/>
          <w:szCs w:val="28"/>
        </w:rPr>
        <w:t>ального образования «Верхнелюбажский сельсовет» Фатежского района Курской области для построения межбюджетных отношений между бюджетом муниципального образования, областным бюджетом и бюджетом муниципального района на 2020 - 2022 годы в соответствии с утве</w:t>
      </w:r>
      <w:r w:rsidRPr="00AB2A11">
        <w:rPr>
          <w:rFonts w:ascii="Times New Roman" w:hAnsi="Times New Roman" w:cs="Times New Roman"/>
          <w:sz w:val="28"/>
          <w:szCs w:val="28"/>
        </w:rPr>
        <w:t>ржденной методикой.</w:t>
      </w:r>
    </w:p>
    <w:p w:rsidR="006D33FA" w:rsidRPr="00AB2A11" w:rsidRDefault="00AB2A11" w:rsidP="00AB2A1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2A11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AB2A1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B2A11"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оставляю за собой.</w:t>
      </w:r>
    </w:p>
    <w:p w:rsidR="006D33FA" w:rsidRPr="00AB2A11" w:rsidRDefault="00AB2A11" w:rsidP="00AB2A1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2A11">
        <w:rPr>
          <w:rFonts w:ascii="Times New Roman" w:hAnsi="Times New Roman" w:cs="Times New Roman"/>
          <w:sz w:val="28"/>
          <w:szCs w:val="28"/>
        </w:rPr>
        <w:t>4. Распоряжение  вступает в силу со дня его подписания.</w:t>
      </w:r>
    </w:p>
    <w:p w:rsidR="006D33FA" w:rsidRPr="00AB2A11" w:rsidRDefault="006D33FA" w:rsidP="00AB2A1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B2A11" w:rsidRDefault="00AB2A11" w:rsidP="00AB2A1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B2A11">
        <w:rPr>
          <w:rFonts w:ascii="Times New Roman" w:hAnsi="Times New Roman" w:cs="Times New Roman"/>
          <w:sz w:val="28"/>
          <w:szCs w:val="28"/>
        </w:rPr>
        <w:t xml:space="preserve">Глава Верхнелюбажского сельсовета                                          </w:t>
      </w:r>
    </w:p>
    <w:p w:rsidR="006D33FA" w:rsidRPr="00AB2A11" w:rsidRDefault="00AB2A11" w:rsidP="00AB2A1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B2A11">
        <w:rPr>
          <w:rFonts w:ascii="Times New Roman" w:hAnsi="Times New Roman" w:cs="Times New Roman"/>
          <w:sz w:val="28"/>
          <w:szCs w:val="28"/>
        </w:rPr>
        <w:t xml:space="preserve">Фатежского района                </w:t>
      </w:r>
      <w:r w:rsidRPr="00AB2A1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AB2A11">
        <w:rPr>
          <w:rFonts w:ascii="Times New Roman" w:hAnsi="Times New Roman" w:cs="Times New Roman"/>
          <w:sz w:val="28"/>
          <w:szCs w:val="28"/>
        </w:rPr>
        <w:t>Е. М. Чуйкова</w:t>
      </w:r>
    </w:p>
    <w:p w:rsidR="00AB2A11" w:rsidRDefault="00AB2A11" w:rsidP="00AB2A1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D33FA" w:rsidRPr="00AB2A11" w:rsidRDefault="006D33FA" w:rsidP="00AB2A11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AB2A11">
        <w:rPr>
          <w:rFonts w:ascii="Times New Roman" w:hAnsi="Times New Roman" w:cs="Times New Roman"/>
          <w:sz w:val="24"/>
          <w:szCs w:val="24"/>
        </w:rPr>
        <w:lastRenderedPageBreak/>
        <w:pict>
          <v:rect id="Врезка3" o:spid="_x0000_s1026" style="position:absolute;left:0;text-align:left;margin-left:16.5pt;margin-top:-2.8pt;width:225.7pt;height:100.45pt;z-index:251657728" strokecolor="white" strokeweight=".26mm">
            <v:fill color2="black" o:detectmouseclick="t"/>
            <v:stroke joinstyle="round"/>
            <v:textbox>
              <w:txbxContent>
                <w:p w:rsidR="006D33FA" w:rsidRDefault="00AB2A11">
                  <w:pPr>
                    <w:spacing w:after="0"/>
                    <w:ind w:right="-4365"/>
                    <w:jc w:val="right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УУУУУУУУУтттт</w:t>
                  </w:r>
                </w:p>
              </w:txbxContent>
            </v:textbox>
            <w10:wrap type="square"/>
          </v:rect>
        </w:pict>
      </w:r>
      <w:r w:rsidR="00AB2A11" w:rsidRPr="00AB2A11">
        <w:rPr>
          <w:rFonts w:ascii="Times New Roman" w:hAnsi="Times New Roman" w:cs="Times New Roman"/>
          <w:sz w:val="24"/>
          <w:szCs w:val="24"/>
        </w:rPr>
        <w:t>Утверждена</w:t>
      </w:r>
    </w:p>
    <w:p w:rsidR="006D33FA" w:rsidRPr="00AB2A11" w:rsidRDefault="00AB2A11" w:rsidP="00AB2A11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AB2A11">
        <w:rPr>
          <w:rFonts w:ascii="Times New Roman" w:hAnsi="Times New Roman" w:cs="Times New Roman"/>
          <w:sz w:val="24"/>
          <w:szCs w:val="24"/>
        </w:rPr>
        <w:t>Распоряжением Администрации</w:t>
      </w:r>
    </w:p>
    <w:p w:rsidR="006D33FA" w:rsidRPr="00AB2A11" w:rsidRDefault="00AB2A11" w:rsidP="00AB2A11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AB2A11">
        <w:rPr>
          <w:rFonts w:ascii="Times New Roman" w:hAnsi="Times New Roman" w:cs="Times New Roman"/>
          <w:sz w:val="24"/>
          <w:szCs w:val="24"/>
        </w:rPr>
        <w:t>Верхнелюбажского сельсовета</w:t>
      </w:r>
    </w:p>
    <w:p w:rsidR="006D33FA" w:rsidRPr="00AB2A11" w:rsidRDefault="00AB2A11" w:rsidP="00AB2A11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AB2A11">
        <w:rPr>
          <w:rFonts w:ascii="Times New Roman" w:hAnsi="Times New Roman" w:cs="Times New Roman"/>
          <w:sz w:val="24"/>
          <w:szCs w:val="24"/>
        </w:rPr>
        <w:t>Фатежского района</w:t>
      </w:r>
    </w:p>
    <w:p w:rsidR="006D33FA" w:rsidRPr="00AB2A11" w:rsidRDefault="00AB2A11" w:rsidP="00AB2A11">
      <w:pPr>
        <w:pStyle w:val="ConsPlusNormal"/>
        <w:widowControl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AB2A11">
        <w:rPr>
          <w:rFonts w:ascii="Times New Roman" w:hAnsi="Times New Roman" w:cs="Times New Roman"/>
          <w:color w:val="000000"/>
          <w:sz w:val="24"/>
          <w:szCs w:val="24"/>
        </w:rPr>
        <w:t xml:space="preserve">от </w:t>
      </w:r>
      <w:r w:rsidRPr="00AB2A11">
        <w:rPr>
          <w:rFonts w:ascii="Times New Roman" w:hAnsi="Times New Roman" w:cs="Times New Roman"/>
          <w:color w:val="000000"/>
          <w:sz w:val="24"/>
          <w:szCs w:val="24"/>
        </w:rPr>
        <w:t>05.09.</w:t>
      </w:r>
      <w:r w:rsidRPr="00AB2A11">
        <w:rPr>
          <w:rFonts w:ascii="Times New Roman" w:hAnsi="Times New Roman" w:cs="Times New Roman"/>
          <w:color w:val="000000"/>
          <w:sz w:val="24"/>
          <w:szCs w:val="24"/>
        </w:rPr>
        <w:t>19года № 49</w:t>
      </w:r>
    </w:p>
    <w:p w:rsidR="00AB2A11" w:rsidRPr="00AB2A11" w:rsidRDefault="00AB2A11" w:rsidP="00AB2A1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AB2A11">
        <w:rPr>
          <w:rFonts w:ascii="Times New Roman" w:hAnsi="Times New Roman" w:cs="Times New Roman"/>
          <w:sz w:val="24"/>
          <w:szCs w:val="24"/>
        </w:rPr>
        <w:t>Об утверждении методики прогнозирования</w:t>
      </w:r>
    </w:p>
    <w:p w:rsidR="00AB2A11" w:rsidRPr="00AB2A11" w:rsidRDefault="00AB2A11" w:rsidP="00AB2A1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AB2A11">
        <w:rPr>
          <w:rFonts w:ascii="Times New Roman" w:hAnsi="Times New Roman" w:cs="Times New Roman"/>
          <w:sz w:val="24"/>
          <w:szCs w:val="24"/>
        </w:rPr>
        <w:t>налоговых и не налоговых доходов</w:t>
      </w:r>
    </w:p>
    <w:p w:rsidR="00AB2A11" w:rsidRPr="00AB2A11" w:rsidRDefault="00AB2A11" w:rsidP="00AB2A1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AB2A11">
        <w:rPr>
          <w:rFonts w:ascii="Times New Roman" w:hAnsi="Times New Roman" w:cs="Times New Roman"/>
          <w:sz w:val="24"/>
          <w:szCs w:val="24"/>
        </w:rPr>
        <w:t>бюджета муниципального образования</w:t>
      </w:r>
    </w:p>
    <w:p w:rsidR="00AB2A11" w:rsidRPr="00AB2A11" w:rsidRDefault="00AB2A11" w:rsidP="00AB2A1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AB2A11">
        <w:rPr>
          <w:rFonts w:ascii="Times New Roman" w:hAnsi="Times New Roman" w:cs="Times New Roman"/>
          <w:sz w:val="24"/>
          <w:szCs w:val="24"/>
        </w:rPr>
        <w:t>«Верхнелюбажский сельсовет» Фатежского</w:t>
      </w:r>
    </w:p>
    <w:p w:rsidR="00AB2A11" w:rsidRPr="00AB2A11" w:rsidRDefault="00AB2A11" w:rsidP="00AB2A1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AB2A11">
        <w:rPr>
          <w:rFonts w:ascii="Times New Roman" w:hAnsi="Times New Roman" w:cs="Times New Roman"/>
          <w:sz w:val="24"/>
          <w:szCs w:val="24"/>
        </w:rPr>
        <w:t xml:space="preserve">района Курской области для построения </w:t>
      </w:r>
    </w:p>
    <w:p w:rsidR="00AB2A11" w:rsidRPr="00AB2A11" w:rsidRDefault="00AB2A11" w:rsidP="00AB2A1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AB2A11">
        <w:rPr>
          <w:rFonts w:ascii="Times New Roman" w:hAnsi="Times New Roman" w:cs="Times New Roman"/>
          <w:sz w:val="24"/>
          <w:szCs w:val="24"/>
        </w:rPr>
        <w:t>межбюджетных отношений между бюджетом</w:t>
      </w:r>
    </w:p>
    <w:p w:rsidR="00AB2A11" w:rsidRPr="00AB2A11" w:rsidRDefault="00AB2A11" w:rsidP="00AB2A1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AB2A11">
        <w:rPr>
          <w:rFonts w:ascii="Times New Roman" w:hAnsi="Times New Roman" w:cs="Times New Roman"/>
          <w:sz w:val="24"/>
          <w:szCs w:val="24"/>
        </w:rPr>
        <w:t>муниципального образования «Верхнелюбажский</w:t>
      </w:r>
    </w:p>
    <w:p w:rsidR="00AB2A11" w:rsidRPr="00AB2A11" w:rsidRDefault="00AB2A11" w:rsidP="00AB2A1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AB2A11">
        <w:rPr>
          <w:rFonts w:ascii="Times New Roman" w:hAnsi="Times New Roman" w:cs="Times New Roman"/>
          <w:sz w:val="24"/>
          <w:szCs w:val="24"/>
        </w:rPr>
        <w:t>сельсовет», областным бюджетом и бюджетом</w:t>
      </w:r>
    </w:p>
    <w:p w:rsidR="00AB2A11" w:rsidRPr="00AB2A11" w:rsidRDefault="00AB2A11" w:rsidP="00AB2A1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AB2A11">
        <w:rPr>
          <w:rFonts w:ascii="Times New Roman" w:hAnsi="Times New Roman" w:cs="Times New Roman"/>
          <w:sz w:val="24"/>
          <w:szCs w:val="24"/>
        </w:rPr>
        <w:t xml:space="preserve">муниципального района «Фатежский район» </w:t>
      </w:r>
    </w:p>
    <w:p w:rsidR="00AB2A11" w:rsidRPr="00AB2A11" w:rsidRDefault="00AB2A11" w:rsidP="00AB2A1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AB2A11">
        <w:rPr>
          <w:rFonts w:ascii="Times New Roman" w:hAnsi="Times New Roman" w:cs="Times New Roman"/>
          <w:sz w:val="24"/>
          <w:szCs w:val="24"/>
        </w:rPr>
        <w:t>Курской области на 2020 - 2022 годы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B2A11" w:rsidRPr="00AB2A11" w:rsidRDefault="00AB2A11" w:rsidP="00AB2A11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6D33FA" w:rsidRPr="00AB2A11" w:rsidRDefault="006D33FA" w:rsidP="00AB2A11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b/>
          <w:color w:val="CE181E"/>
          <w:sz w:val="28"/>
          <w:szCs w:val="28"/>
        </w:rPr>
      </w:pPr>
    </w:p>
    <w:p w:rsidR="006D33FA" w:rsidRPr="00AB2A11" w:rsidRDefault="00AB2A11" w:rsidP="00AB2A11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</w:rPr>
      </w:pPr>
      <w:r w:rsidRPr="00AB2A11">
        <w:rPr>
          <w:rFonts w:ascii="Times New Roman" w:hAnsi="Times New Roman"/>
          <w:b/>
          <w:sz w:val="28"/>
          <w:szCs w:val="28"/>
        </w:rPr>
        <w:t>Методика</w:t>
      </w:r>
    </w:p>
    <w:p w:rsidR="006D33FA" w:rsidRPr="00AB2A11" w:rsidRDefault="00AB2A11" w:rsidP="00AB2A11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</w:rPr>
      </w:pPr>
      <w:r w:rsidRPr="00AB2A11">
        <w:rPr>
          <w:rFonts w:ascii="Times New Roman" w:hAnsi="Times New Roman"/>
          <w:b/>
          <w:sz w:val="28"/>
          <w:szCs w:val="28"/>
        </w:rPr>
        <w:t xml:space="preserve">прогнозирования налоговых и неналоговых </w:t>
      </w:r>
      <w:r w:rsidRPr="00AB2A11">
        <w:rPr>
          <w:rFonts w:ascii="Times New Roman" w:hAnsi="Times New Roman"/>
          <w:b/>
          <w:sz w:val="28"/>
          <w:szCs w:val="28"/>
        </w:rPr>
        <w:t>доходов  бюджета муниципального образования «Верхнелюбажский сельсовет» Фатежского района Курской области для построения межбюджетных отношений между областным бюджетом и бюджетом муниципального района «Фатежский район» Курской области на 2020 – 2022 годы</w:t>
      </w:r>
    </w:p>
    <w:p w:rsidR="006D33FA" w:rsidRPr="00AB2A11" w:rsidRDefault="00AB2A11" w:rsidP="00AB2A11">
      <w:pPr>
        <w:shd w:val="clear" w:color="auto" w:fill="FFFFFF"/>
        <w:spacing w:after="0" w:line="240" w:lineRule="auto"/>
        <w:ind w:right="-1" w:firstLine="851"/>
        <w:jc w:val="both"/>
        <w:rPr>
          <w:rFonts w:ascii="Times New Roman" w:hAnsi="Times New Roman"/>
        </w:rPr>
      </w:pPr>
      <w:r w:rsidRPr="00AB2A11">
        <w:rPr>
          <w:rFonts w:ascii="Times New Roman" w:hAnsi="Times New Roman"/>
          <w:color w:val="000000"/>
          <w:sz w:val="28"/>
          <w:szCs w:val="28"/>
        </w:rPr>
        <w:t>Доходная база бюджета Верхнелюбажского сельсовета Фатежского района Курской области на  2020 - 2022 годы формируется исходя из действующего на момент составления бюджет налогового и бюджетного законодательства и макроэкономических параметров функционирован</w:t>
      </w:r>
      <w:r w:rsidRPr="00AB2A11">
        <w:rPr>
          <w:rFonts w:ascii="Times New Roman" w:hAnsi="Times New Roman"/>
          <w:color w:val="000000"/>
          <w:sz w:val="28"/>
          <w:szCs w:val="28"/>
        </w:rPr>
        <w:t>ия реального сектора экономики поселения.</w:t>
      </w:r>
    </w:p>
    <w:p w:rsidR="006D33FA" w:rsidRPr="00AB2A11" w:rsidRDefault="00AB2A11" w:rsidP="00AB2A11">
      <w:pPr>
        <w:shd w:val="clear" w:color="auto" w:fill="FFFFFF"/>
        <w:spacing w:after="0" w:line="240" w:lineRule="auto"/>
        <w:ind w:right="-1" w:firstLine="851"/>
        <w:jc w:val="both"/>
        <w:rPr>
          <w:rFonts w:ascii="Times New Roman" w:hAnsi="Times New Roman"/>
        </w:rPr>
      </w:pPr>
      <w:r w:rsidRPr="00AB2A11">
        <w:rPr>
          <w:rFonts w:ascii="Times New Roman" w:hAnsi="Times New Roman"/>
          <w:color w:val="000000"/>
          <w:sz w:val="28"/>
          <w:szCs w:val="28"/>
        </w:rPr>
        <w:t>Прогнозирование осуществляется отдельно по каждому виду налога или сбора в условиях хозяйствования поселения (налогооблагаемая база, индексы промышленного и сельскохозяйственного производства, индексы-дефляторы опт</w:t>
      </w:r>
      <w:r w:rsidRPr="00AB2A11">
        <w:rPr>
          <w:rFonts w:ascii="Times New Roman" w:hAnsi="Times New Roman"/>
          <w:color w:val="000000"/>
          <w:sz w:val="28"/>
          <w:szCs w:val="28"/>
        </w:rPr>
        <w:t xml:space="preserve">овых цен промышленной продукции, индекс потребительских цен, объемы реализации подакцизных товаров, объемы добычи полезных ископаемых, прибыль, фонд заработной платы) по муниципальному образованию «Верхнелюбажский сельсовет». </w:t>
      </w:r>
    </w:p>
    <w:p w:rsidR="006D33FA" w:rsidRPr="00AB2A11" w:rsidRDefault="00AB2A11" w:rsidP="00AB2A11">
      <w:pPr>
        <w:shd w:val="clear" w:color="auto" w:fill="FFFFFF"/>
        <w:spacing w:after="0" w:line="240" w:lineRule="auto"/>
        <w:ind w:right="-1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AB2A11">
        <w:rPr>
          <w:rFonts w:ascii="Times New Roman" w:hAnsi="Times New Roman"/>
          <w:color w:val="000000"/>
          <w:sz w:val="28"/>
          <w:szCs w:val="28"/>
        </w:rPr>
        <w:t>При внесении в действующее на</w:t>
      </w:r>
      <w:r w:rsidRPr="00AB2A11">
        <w:rPr>
          <w:rFonts w:ascii="Times New Roman" w:hAnsi="Times New Roman"/>
          <w:color w:val="000000"/>
          <w:sz w:val="28"/>
          <w:szCs w:val="28"/>
        </w:rPr>
        <w:t>логовое законодательство изменений и дополнений методика прогнозирования отдельных налогов может быть уточнена.</w:t>
      </w:r>
    </w:p>
    <w:p w:rsidR="006D33FA" w:rsidRPr="00AB2A11" w:rsidRDefault="00AB2A11" w:rsidP="00AB2A11">
      <w:pPr>
        <w:spacing w:after="0" w:line="240" w:lineRule="auto"/>
        <w:ind w:right="-1"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B2A11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Налог на доходы физических лиц </w:t>
      </w:r>
      <w:r w:rsidRPr="00AB2A11">
        <w:rPr>
          <w:rFonts w:ascii="Times New Roman" w:hAnsi="Times New Roman"/>
          <w:b/>
          <w:color w:val="000000"/>
          <w:sz w:val="28"/>
          <w:szCs w:val="28"/>
        </w:rPr>
        <w:t>(код 1 01 02000 01 0000 110)</w:t>
      </w:r>
    </w:p>
    <w:p w:rsidR="006D33FA" w:rsidRPr="00AB2A11" w:rsidRDefault="00AB2A11" w:rsidP="00AB2A11">
      <w:pPr>
        <w:pStyle w:val="ConsPlusNormal"/>
        <w:ind w:right="-1" w:firstLine="709"/>
        <w:jc w:val="both"/>
        <w:rPr>
          <w:rFonts w:ascii="Times New Roman" w:hAnsi="Times New Roman" w:cs="Times New Roman"/>
        </w:rPr>
      </w:pPr>
      <w:proofErr w:type="gramStart"/>
      <w:r w:rsidRPr="00AB2A11">
        <w:rPr>
          <w:rFonts w:ascii="Times New Roman" w:hAnsi="Times New Roman" w:cs="Times New Roman"/>
          <w:color w:val="000000"/>
          <w:sz w:val="28"/>
          <w:szCs w:val="28"/>
        </w:rPr>
        <w:t xml:space="preserve">Налог на доходы физических лиц </w:t>
      </w:r>
      <w:r w:rsidRPr="00AB2A11">
        <w:rPr>
          <w:rFonts w:ascii="Times New Roman" w:hAnsi="Times New Roman" w:cs="Times New Roman"/>
          <w:sz w:val="28"/>
          <w:szCs w:val="28"/>
        </w:rPr>
        <w:t xml:space="preserve">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</w:r>
      <w:hyperlink r:id="rId5">
        <w:r w:rsidRPr="00AB2A11">
          <w:rPr>
            <w:rStyle w:val="ListLabel1"/>
          </w:rPr>
          <w:t>статьями 227</w:t>
        </w:r>
      </w:hyperlink>
      <w:r w:rsidRPr="00AB2A11">
        <w:rPr>
          <w:rFonts w:ascii="Times New Roman" w:hAnsi="Times New Roman" w:cs="Times New Roman"/>
          <w:sz w:val="28"/>
          <w:szCs w:val="28"/>
        </w:rPr>
        <w:t xml:space="preserve">, </w:t>
      </w:r>
      <w:hyperlink r:id="rId6">
        <w:r w:rsidRPr="00AB2A11">
          <w:rPr>
            <w:rStyle w:val="ListLabel1"/>
          </w:rPr>
          <w:t>227.1</w:t>
        </w:r>
      </w:hyperlink>
      <w:r w:rsidRPr="00AB2A11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>
        <w:r w:rsidRPr="00AB2A11">
          <w:rPr>
            <w:rStyle w:val="ListLabel1"/>
          </w:rPr>
          <w:t>228</w:t>
        </w:r>
      </w:hyperlink>
      <w:r w:rsidRPr="00AB2A11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 (код 1 01 02010 01 0000 110) </w:t>
      </w:r>
      <w:r w:rsidRPr="00AB2A11">
        <w:rPr>
          <w:rFonts w:ascii="Times New Roman" w:hAnsi="Times New Roman" w:cs="Times New Roman"/>
          <w:color w:val="000000"/>
          <w:sz w:val="28"/>
          <w:szCs w:val="28"/>
        </w:rPr>
        <w:t xml:space="preserve">рассчитывается по двум вариантам и принимается средний из них. </w:t>
      </w:r>
      <w:proofErr w:type="gramEnd"/>
    </w:p>
    <w:p w:rsidR="006D33FA" w:rsidRPr="00AB2A11" w:rsidRDefault="006D33FA" w:rsidP="00AB2A11">
      <w:pPr>
        <w:spacing w:after="0" w:line="240" w:lineRule="auto"/>
        <w:ind w:right="-1"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6D33FA" w:rsidRPr="00AB2A11" w:rsidRDefault="00AB2A11" w:rsidP="00AB2A11">
      <w:pPr>
        <w:spacing w:after="0" w:line="240" w:lineRule="auto"/>
        <w:ind w:right="-1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AB2A11">
        <w:rPr>
          <w:rFonts w:ascii="Times New Roman" w:hAnsi="Times New Roman"/>
          <w:color w:val="000000"/>
          <w:sz w:val="28"/>
          <w:szCs w:val="28"/>
        </w:rPr>
        <w:lastRenderedPageBreak/>
        <w:t>Первый вариант – сумма налога определяется исходя из ожида</w:t>
      </w:r>
      <w:r w:rsidRPr="00AB2A11">
        <w:rPr>
          <w:rFonts w:ascii="Times New Roman" w:hAnsi="Times New Roman"/>
          <w:color w:val="000000"/>
          <w:sz w:val="28"/>
          <w:szCs w:val="28"/>
        </w:rPr>
        <w:t>емого поступления налога в 2019 году, скорректированного на темпы роста (снижения) фонда заработной платы на 2020 год.</w:t>
      </w:r>
    </w:p>
    <w:p w:rsidR="006D33FA" w:rsidRPr="00AB2A11" w:rsidRDefault="00AB2A11" w:rsidP="00AB2A11">
      <w:pPr>
        <w:spacing w:after="0" w:line="240" w:lineRule="auto"/>
        <w:ind w:right="-1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AB2A11">
        <w:rPr>
          <w:rFonts w:ascii="Times New Roman" w:hAnsi="Times New Roman"/>
          <w:color w:val="000000"/>
          <w:sz w:val="28"/>
          <w:szCs w:val="28"/>
        </w:rPr>
        <w:t>Ожидаемое поступление налога в 2019 году рассчитывается исходя из фактических поступлений сумм налога за 6 месяцев 2019 года и среднего у</w:t>
      </w:r>
      <w:r w:rsidRPr="00AB2A11">
        <w:rPr>
          <w:rFonts w:ascii="Times New Roman" w:hAnsi="Times New Roman"/>
          <w:color w:val="000000"/>
          <w:sz w:val="28"/>
          <w:szCs w:val="28"/>
        </w:rPr>
        <w:t xml:space="preserve">дельного веса поступлений за соответствующие периоды 2016, 2017 и 2018 годов в фактических годовых поступлениях. </w:t>
      </w:r>
    </w:p>
    <w:p w:rsidR="006D33FA" w:rsidRPr="00AB2A11" w:rsidRDefault="00AB2A11" w:rsidP="00AB2A11">
      <w:pPr>
        <w:spacing w:after="0" w:line="240" w:lineRule="auto"/>
        <w:ind w:right="-1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AB2A11">
        <w:rPr>
          <w:rFonts w:ascii="Times New Roman" w:hAnsi="Times New Roman"/>
          <w:color w:val="000000"/>
          <w:sz w:val="28"/>
          <w:szCs w:val="28"/>
        </w:rPr>
        <w:t>Второй вариант – сумма налога определяется исходя из фонда заработной платы, планируемого комитетом по экономике и развитию Курской области на</w:t>
      </w:r>
      <w:r w:rsidRPr="00AB2A11">
        <w:rPr>
          <w:rFonts w:ascii="Times New Roman" w:hAnsi="Times New Roman"/>
          <w:color w:val="000000"/>
          <w:sz w:val="28"/>
          <w:szCs w:val="28"/>
        </w:rPr>
        <w:t xml:space="preserve"> 2020 год, и ставки налога в размере 13%.</w:t>
      </w:r>
    </w:p>
    <w:p w:rsidR="006D33FA" w:rsidRPr="00AB2A11" w:rsidRDefault="00AB2A11" w:rsidP="00AB2A11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2A11">
        <w:rPr>
          <w:rFonts w:ascii="Times New Roman" w:hAnsi="Times New Roman"/>
          <w:color w:val="000000"/>
          <w:sz w:val="28"/>
          <w:szCs w:val="28"/>
        </w:rPr>
        <w:t xml:space="preserve">Прогнозируемая сумма поступления налога на 2021 - 2022 годы также рассчитывается по двум вариантам и принимается </w:t>
      </w:r>
      <w:proofErr w:type="gramStart"/>
      <w:r w:rsidRPr="00AB2A11">
        <w:rPr>
          <w:rFonts w:ascii="Times New Roman" w:hAnsi="Times New Roman"/>
          <w:color w:val="000000"/>
          <w:sz w:val="28"/>
          <w:szCs w:val="28"/>
        </w:rPr>
        <w:t>средний</w:t>
      </w:r>
      <w:proofErr w:type="gramEnd"/>
      <w:r w:rsidRPr="00AB2A11">
        <w:rPr>
          <w:rFonts w:ascii="Times New Roman" w:hAnsi="Times New Roman"/>
          <w:color w:val="000000"/>
          <w:sz w:val="28"/>
          <w:szCs w:val="28"/>
        </w:rPr>
        <w:t xml:space="preserve"> из них.</w:t>
      </w:r>
    </w:p>
    <w:p w:rsidR="006D33FA" w:rsidRPr="00AB2A11" w:rsidRDefault="00AB2A11" w:rsidP="00AB2A11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2A11">
        <w:rPr>
          <w:rFonts w:ascii="Times New Roman" w:hAnsi="Times New Roman"/>
          <w:color w:val="000000"/>
          <w:sz w:val="28"/>
          <w:szCs w:val="28"/>
        </w:rPr>
        <w:t>Первый вариант - сумма налога на 2021 - 2022 годы определяется исходя из прогнозируем</w:t>
      </w:r>
      <w:r w:rsidRPr="00AB2A11">
        <w:rPr>
          <w:rFonts w:ascii="Times New Roman" w:hAnsi="Times New Roman"/>
          <w:color w:val="000000"/>
          <w:sz w:val="28"/>
          <w:szCs w:val="28"/>
        </w:rPr>
        <w:t>ого поступления налога в 2020 году по первому варианту, скорректированного на ежегодные темпы роста (снижения) фонда заработной платы на 2021 - 2022  годы.</w:t>
      </w:r>
    </w:p>
    <w:p w:rsidR="006D33FA" w:rsidRPr="00AB2A11" w:rsidRDefault="00AB2A11" w:rsidP="00AB2A11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2A11">
        <w:rPr>
          <w:rFonts w:ascii="Times New Roman" w:hAnsi="Times New Roman"/>
          <w:color w:val="000000"/>
          <w:sz w:val="28"/>
          <w:szCs w:val="28"/>
        </w:rPr>
        <w:t>Второй вариант - сумма налога на 2021 - 2022 годы определяется исходя из фонда заработной платы, пла</w:t>
      </w:r>
      <w:r w:rsidRPr="00AB2A11">
        <w:rPr>
          <w:rFonts w:ascii="Times New Roman" w:hAnsi="Times New Roman"/>
          <w:color w:val="000000"/>
          <w:sz w:val="28"/>
          <w:szCs w:val="28"/>
        </w:rPr>
        <w:t>нируемого комитетом по экономике и развитию Курской области на 2021 - 2022  годы, и ставки налога в размере 13%.</w:t>
      </w:r>
    </w:p>
    <w:p w:rsidR="006D33FA" w:rsidRPr="00AB2A11" w:rsidRDefault="00AB2A11" w:rsidP="00AB2A11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proofErr w:type="gramStart"/>
      <w:r w:rsidRPr="00AB2A11">
        <w:rPr>
          <w:rFonts w:ascii="Times New Roman" w:hAnsi="Times New Roman"/>
          <w:color w:val="000000"/>
          <w:sz w:val="28"/>
          <w:szCs w:val="28"/>
        </w:rPr>
        <w:t xml:space="preserve">Налог на доходы физических лиц </w:t>
      </w:r>
      <w:r w:rsidRPr="00AB2A11">
        <w:rPr>
          <w:rFonts w:ascii="Times New Roman" w:hAnsi="Times New Roman"/>
          <w:sz w:val="28"/>
          <w:szCs w:val="28"/>
        </w:rPr>
        <w:t>с доходов, полученных от осуществления деятельности физическими лицами, зарегистрированными в качестве индивидуа</w:t>
      </w:r>
      <w:r w:rsidRPr="00AB2A11">
        <w:rPr>
          <w:rFonts w:ascii="Times New Roman" w:hAnsi="Times New Roman"/>
          <w:sz w:val="28"/>
          <w:szCs w:val="28"/>
        </w:rPr>
        <w:t xml:space="preserve">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</w:r>
      <w:hyperlink r:id="rId8">
        <w:r w:rsidRPr="00AB2A11">
          <w:rPr>
            <w:rStyle w:val="ListLabel2"/>
          </w:rPr>
          <w:t>статьей 227</w:t>
        </w:r>
      </w:hyperlink>
      <w:r w:rsidRPr="00AB2A11">
        <w:rPr>
          <w:rFonts w:ascii="Times New Roman" w:hAnsi="Times New Roman"/>
          <w:sz w:val="28"/>
          <w:szCs w:val="28"/>
        </w:rPr>
        <w:t xml:space="preserve"> Налогового кодекса Российской Федерации </w:t>
      </w:r>
      <w:r w:rsidRPr="00AB2A11">
        <w:rPr>
          <w:rFonts w:ascii="Times New Roman" w:hAnsi="Times New Roman"/>
          <w:color w:val="000000"/>
          <w:sz w:val="28"/>
          <w:szCs w:val="28"/>
        </w:rPr>
        <w:t>(код 1 01 02020 01 0000 110</w:t>
      </w:r>
      <w:r w:rsidRPr="00AB2A11">
        <w:rPr>
          <w:rFonts w:ascii="Times New Roman" w:hAnsi="Times New Roman"/>
          <w:color w:val="000000"/>
          <w:spacing w:val="-8"/>
          <w:sz w:val="28"/>
          <w:szCs w:val="28"/>
        </w:rPr>
        <w:t xml:space="preserve">), </w:t>
      </w:r>
      <w:r w:rsidRPr="00AB2A11">
        <w:rPr>
          <w:rFonts w:ascii="Times New Roman" w:hAnsi="Times New Roman"/>
          <w:color w:val="000000"/>
          <w:sz w:val="28"/>
          <w:szCs w:val="28"/>
        </w:rPr>
        <w:t>рассчитывается исходя из ожидаемого поступления налога в 2019 году, скорректированного на ежегодные</w:t>
      </w:r>
      <w:proofErr w:type="gramEnd"/>
      <w:r w:rsidRPr="00AB2A11">
        <w:rPr>
          <w:rFonts w:ascii="Times New Roman" w:hAnsi="Times New Roman"/>
          <w:color w:val="000000"/>
          <w:sz w:val="28"/>
          <w:szCs w:val="28"/>
        </w:rPr>
        <w:t xml:space="preserve"> темпы роста (снижения) фонда заработной платы в 2020 - 2022 годах. </w:t>
      </w:r>
    </w:p>
    <w:p w:rsidR="006D33FA" w:rsidRPr="00AB2A11" w:rsidRDefault="00AB2A11" w:rsidP="00AB2A11">
      <w:pPr>
        <w:pStyle w:val="ConsPlusNormal"/>
        <w:ind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2A11">
        <w:rPr>
          <w:rFonts w:ascii="Times New Roman" w:hAnsi="Times New Roman" w:cs="Times New Roman"/>
          <w:color w:val="000000"/>
          <w:sz w:val="28"/>
          <w:szCs w:val="28"/>
        </w:rPr>
        <w:t>Ожидаемое поступление налога в 2019 году  рассчитывается исходя из фактических поступлен</w:t>
      </w:r>
      <w:r w:rsidRPr="00AB2A11">
        <w:rPr>
          <w:rFonts w:ascii="Times New Roman" w:hAnsi="Times New Roman" w:cs="Times New Roman"/>
          <w:color w:val="000000"/>
          <w:sz w:val="28"/>
          <w:szCs w:val="28"/>
        </w:rPr>
        <w:t>ий сумм налога в 2018 году, скорректированного на темпы роста (снижения) фонда заработной платы в 2019 году.</w:t>
      </w:r>
    </w:p>
    <w:p w:rsidR="006D33FA" w:rsidRPr="00AB2A11" w:rsidRDefault="006D33FA" w:rsidP="00AB2A11">
      <w:pPr>
        <w:pStyle w:val="ConsPlusNormal"/>
        <w:ind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D33FA" w:rsidRPr="00AB2A11" w:rsidRDefault="00AB2A11" w:rsidP="00AB2A11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AB2A11">
        <w:rPr>
          <w:rFonts w:ascii="Times New Roman" w:hAnsi="Times New Roman"/>
          <w:color w:val="000000"/>
          <w:sz w:val="28"/>
          <w:szCs w:val="28"/>
        </w:rPr>
        <w:t xml:space="preserve">Прогноз поступлений налога на доходы физических лиц </w:t>
      </w:r>
      <w:r w:rsidRPr="00AB2A11">
        <w:rPr>
          <w:rFonts w:ascii="Times New Roman" w:hAnsi="Times New Roman"/>
          <w:sz w:val="28"/>
          <w:szCs w:val="28"/>
        </w:rPr>
        <w:t xml:space="preserve">с доходов, полученных физическими лицами в соответствии со </w:t>
      </w:r>
      <w:hyperlink r:id="rId9">
        <w:r w:rsidRPr="00AB2A11">
          <w:rPr>
            <w:rStyle w:val="ListLabel2"/>
          </w:rPr>
          <w:t>статьей 228</w:t>
        </w:r>
      </w:hyperlink>
      <w:r w:rsidRPr="00AB2A11">
        <w:rPr>
          <w:rFonts w:ascii="Times New Roman" w:hAnsi="Times New Roman"/>
          <w:sz w:val="28"/>
          <w:szCs w:val="28"/>
        </w:rPr>
        <w:t xml:space="preserve"> Налогового кодекса Российской Федерации </w:t>
      </w:r>
      <w:r w:rsidRPr="00AB2A11">
        <w:rPr>
          <w:rFonts w:ascii="Times New Roman" w:hAnsi="Times New Roman"/>
          <w:color w:val="000000"/>
          <w:sz w:val="28"/>
          <w:szCs w:val="28"/>
        </w:rPr>
        <w:t>(код 1 01 02030 01 0000 110</w:t>
      </w:r>
      <w:r w:rsidRPr="00AB2A11">
        <w:rPr>
          <w:rFonts w:ascii="Times New Roman" w:hAnsi="Times New Roman"/>
          <w:color w:val="000000"/>
          <w:spacing w:val="-8"/>
          <w:sz w:val="28"/>
          <w:szCs w:val="28"/>
        </w:rPr>
        <w:t xml:space="preserve">) </w:t>
      </w:r>
      <w:r w:rsidRPr="00AB2A11">
        <w:rPr>
          <w:rFonts w:ascii="Times New Roman" w:hAnsi="Times New Roman"/>
          <w:color w:val="000000"/>
          <w:sz w:val="28"/>
          <w:szCs w:val="28"/>
        </w:rPr>
        <w:t>в 2020 – 2022 годах определяется на уровне ожидаемого поступления налога в 201</w:t>
      </w:r>
      <w:r w:rsidRPr="00AB2A11">
        <w:rPr>
          <w:rFonts w:ascii="Times New Roman" w:hAnsi="Times New Roman"/>
          <w:color w:val="000000"/>
          <w:sz w:val="28"/>
          <w:szCs w:val="28"/>
        </w:rPr>
        <w:t>9 году.</w:t>
      </w:r>
    </w:p>
    <w:p w:rsidR="006D33FA" w:rsidRPr="00AB2A11" w:rsidRDefault="00AB2A11" w:rsidP="00AB2A11">
      <w:pPr>
        <w:pStyle w:val="ConsPlusNormal"/>
        <w:ind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2A11">
        <w:rPr>
          <w:rFonts w:ascii="Times New Roman" w:eastAsia="Calibri" w:hAnsi="Times New Roman" w:cs="Times New Roman"/>
          <w:color w:val="000000"/>
          <w:sz w:val="28"/>
          <w:szCs w:val="28"/>
        </w:rPr>
        <w:t>Ожидаемое поступление налога в 2019 году определяется на уровне фактического поступления налога в 2018 году.</w:t>
      </w:r>
    </w:p>
    <w:p w:rsidR="006D33FA" w:rsidRPr="00AB2A11" w:rsidRDefault="00AB2A11" w:rsidP="00AB2A11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2A11">
        <w:rPr>
          <w:rFonts w:ascii="Times New Roman" w:hAnsi="Times New Roman"/>
          <w:color w:val="000000"/>
          <w:sz w:val="28"/>
          <w:szCs w:val="28"/>
        </w:rPr>
        <w:t xml:space="preserve">При получении в расчетах отрицательного значения прогноз поступления налога принимается </w:t>
      </w:r>
      <w:proofErr w:type="gramStart"/>
      <w:r w:rsidRPr="00AB2A11">
        <w:rPr>
          <w:rFonts w:ascii="Times New Roman" w:hAnsi="Times New Roman"/>
          <w:color w:val="000000"/>
          <w:sz w:val="28"/>
          <w:szCs w:val="28"/>
        </w:rPr>
        <w:t>равным</w:t>
      </w:r>
      <w:proofErr w:type="gramEnd"/>
      <w:r w:rsidRPr="00AB2A11">
        <w:rPr>
          <w:rFonts w:ascii="Times New Roman" w:hAnsi="Times New Roman"/>
          <w:color w:val="000000"/>
          <w:sz w:val="28"/>
          <w:szCs w:val="28"/>
        </w:rPr>
        <w:t xml:space="preserve"> нулю.</w:t>
      </w:r>
    </w:p>
    <w:p w:rsidR="006D33FA" w:rsidRPr="00AB2A11" w:rsidRDefault="00AB2A11" w:rsidP="00AB2A11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</w:rPr>
      </w:pPr>
      <w:r w:rsidRPr="00AB2A11">
        <w:rPr>
          <w:rFonts w:ascii="Times New Roman" w:hAnsi="Times New Roman"/>
          <w:b/>
          <w:bCs/>
          <w:color w:val="000000"/>
          <w:sz w:val="28"/>
          <w:szCs w:val="28"/>
        </w:rPr>
        <w:t>Единый сельскохозяйственный налог (код</w:t>
      </w:r>
      <w:r w:rsidRPr="00AB2A11">
        <w:rPr>
          <w:rFonts w:ascii="Times New Roman" w:hAnsi="Times New Roman"/>
          <w:b/>
          <w:bCs/>
          <w:color w:val="000000"/>
          <w:sz w:val="28"/>
          <w:szCs w:val="28"/>
        </w:rPr>
        <w:t xml:space="preserve"> 1 05 03010 01 0000 110)</w:t>
      </w:r>
    </w:p>
    <w:p w:rsidR="006D33FA" w:rsidRPr="00AB2A11" w:rsidRDefault="00AB2A11" w:rsidP="00AB2A11">
      <w:pPr>
        <w:spacing w:after="0" w:line="240" w:lineRule="auto"/>
        <w:ind w:right="-1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AB2A11">
        <w:rPr>
          <w:rFonts w:ascii="Times New Roman" w:hAnsi="Times New Roman"/>
          <w:bCs/>
          <w:color w:val="000000"/>
          <w:sz w:val="28"/>
          <w:szCs w:val="28"/>
        </w:rPr>
        <w:t xml:space="preserve">Прогноз поступлений налога в 2020 – 2022 годах </w:t>
      </w:r>
      <w:r w:rsidRPr="00AB2A11">
        <w:rPr>
          <w:rFonts w:ascii="Times New Roman" w:hAnsi="Times New Roman"/>
          <w:color w:val="000000"/>
          <w:sz w:val="28"/>
          <w:szCs w:val="28"/>
        </w:rPr>
        <w:t xml:space="preserve">рассчитывается исходя из ожидаемого поступления налога в 2019 году, скорректированного </w:t>
      </w:r>
      <w:r w:rsidRPr="00AB2A11">
        <w:rPr>
          <w:rFonts w:ascii="Times New Roman" w:hAnsi="Times New Roman"/>
          <w:color w:val="000000"/>
          <w:sz w:val="28"/>
          <w:szCs w:val="28"/>
        </w:rPr>
        <w:lastRenderedPageBreak/>
        <w:t>на ежегодные индексы-дефляторы цен  сельскохозяйственной продукции, прогнозируемые на 2020 - 2022</w:t>
      </w:r>
      <w:r w:rsidRPr="00AB2A11">
        <w:rPr>
          <w:rFonts w:ascii="Times New Roman" w:hAnsi="Times New Roman"/>
          <w:color w:val="000000"/>
          <w:sz w:val="28"/>
          <w:szCs w:val="28"/>
        </w:rPr>
        <w:t xml:space="preserve"> годы.</w:t>
      </w:r>
    </w:p>
    <w:p w:rsidR="006D33FA" w:rsidRPr="00AB2A11" w:rsidRDefault="00AB2A11" w:rsidP="00AB2A11">
      <w:pPr>
        <w:spacing w:after="0" w:line="240" w:lineRule="auto"/>
        <w:ind w:right="-1" w:firstLine="851"/>
        <w:jc w:val="both"/>
        <w:rPr>
          <w:rFonts w:ascii="Times New Roman" w:hAnsi="Times New Roman"/>
        </w:rPr>
      </w:pPr>
      <w:r w:rsidRPr="00AB2A11">
        <w:rPr>
          <w:rFonts w:ascii="Times New Roman" w:hAnsi="Times New Roman"/>
          <w:color w:val="000000"/>
          <w:sz w:val="28"/>
          <w:szCs w:val="28"/>
        </w:rPr>
        <w:t xml:space="preserve">Ожидаемое поступление налога в 2019 году рассчитывается исходя из фактических поступлений сумм налога за 6 месяцев 2019 года и удельного веса поступлений за соответствующий период 2018 года в фактических годовых поступлениях. При расчете ожидаемого </w:t>
      </w:r>
      <w:r w:rsidRPr="00AB2A11">
        <w:rPr>
          <w:rFonts w:ascii="Times New Roman" w:hAnsi="Times New Roman"/>
          <w:color w:val="000000"/>
          <w:sz w:val="28"/>
          <w:szCs w:val="28"/>
        </w:rPr>
        <w:t>поступления по муниципальному образованию, если удельный вес 1 полугодия отчетного года составляет более 100 процентов или не превышает  средний по области, в расчет принимается удельный вес  равный 100 процентам и средний по области соответственно.</w:t>
      </w:r>
    </w:p>
    <w:p w:rsidR="006D33FA" w:rsidRPr="00AB2A11" w:rsidRDefault="00AB2A11" w:rsidP="00AB2A11">
      <w:pPr>
        <w:spacing w:after="0" w:line="240" w:lineRule="auto"/>
        <w:ind w:right="-1" w:firstLine="851"/>
        <w:jc w:val="both"/>
        <w:rPr>
          <w:rFonts w:ascii="Times New Roman" w:hAnsi="Times New Roman"/>
        </w:rPr>
      </w:pPr>
      <w:r w:rsidRPr="00AB2A11">
        <w:rPr>
          <w:rFonts w:ascii="Times New Roman" w:hAnsi="Times New Roman"/>
          <w:color w:val="000000"/>
          <w:sz w:val="28"/>
          <w:szCs w:val="28"/>
        </w:rPr>
        <w:t>При ра</w:t>
      </w:r>
      <w:r w:rsidRPr="00AB2A11">
        <w:rPr>
          <w:rFonts w:ascii="Times New Roman" w:hAnsi="Times New Roman"/>
          <w:color w:val="000000"/>
          <w:sz w:val="28"/>
          <w:szCs w:val="28"/>
        </w:rPr>
        <w:t>счете на очередной финансовый год прогноза поступления налога учитываются особенности  поселения:</w:t>
      </w:r>
    </w:p>
    <w:p w:rsidR="006D33FA" w:rsidRPr="00AB2A11" w:rsidRDefault="00AB2A11" w:rsidP="00AB2A11">
      <w:pPr>
        <w:spacing w:after="0" w:line="240" w:lineRule="auto"/>
        <w:ind w:right="-1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AB2A11">
        <w:rPr>
          <w:rFonts w:ascii="Times New Roman" w:hAnsi="Times New Roman"/>
          <w:color w:val="000000"/>
          <w:sz w:val="28"/>
          <w:szCs w:val="28"/>
        </w:rPr>
        <w:t>при отсутствии у поселения индексов цен сельскохозяйственной продукции в расчетах применяются сводные индексы по соответствующему району, в состав которого вх</w:t>
      </w:r>
      <w:r w:rsidRPr="00AB2A11">
        <w:rPr>
          <w:rFonts w:ascii="Times New Roman" w:hAnsi="Times New Roman"/>
          <w:color w:val="000000"/>
          <w:sz w:val="28"/>
          <w:szCs w:val="28"/>
        </w:rPr>
        <w:t>одят данные поселения;</w:t>
      </w:r>
    </w:p>
    <w:p w:rsidR="006D33FA" w:rsidRPr="00AB2A11" w:rsidRDefault="00AB2A11" w:rsidP="00AB2A11">
      <w:pPr>
        <w:spacing w:after="0" w:line="240" w:lineRule="auto"/>
        <w:ind w:right="-1" w:firstLine="851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__DdeLink__1024_1860994142"/>
      <w:r w:rsidRPr="00AB2A11">
        <w:rPr>
          <w:rFonts w:ascii="Times New Roman" w:hAnsi="Times New Roman"/>
          <w:color w:val="000000"/>
          <w:sz w:val="28"/>
          <w:szCs w:val="28"/>
        </w:rPr>
        <w:t xml:space="preserve">при получении в расчетах отрицательного значения прогноз поступления налога принимается </w:t>
      </w:r>
      <w:proofErr w:type="gramStart"/>
      <w:r w:rsidRPr="00AB2A11">
        <w:rPr>
          <w:rFonts w:ascii="Times New Roman" w:hAnsi="Times New Roman"/>
          <w:color w:val="000000"/>
          <w:sz w:val="28"/>
          <w:szCs w:val="28"/>
        </w:rPr>
        <w:t>равным</w:t>
      </w:r>
      <w:proofErr w:type="gramEnd"/>
      <w:r w:rsidRPr="00AB2A11">
        <w:rPr>
          <w:rFonts w:ascii="Times New Roman" w:hAnsi="Times New Roman"/>
          <w:color w:val="000000"/>
          <w:sz w:val="28"/>
          <w:szCs w:val="28"/>
        </w:rPr>
        <w:t xml:space="preserve"> нулю.</w:t>
      </w:r>
      <w:bookmarkEnd w:id="0"/>
    </w:p>
    <w:p w:rsidR="006D33FA" w:rsidRPr="00AB2A11" w:rsidRDefault="00AB2A11" w:rsidP="00AB2A11">
      <w:pPr>
        <w:shd w:val="clear" w:color="auto" w:fill="FFFFFF"/>
        <w:tabs>
          <w:tab w:val="left" w:pos="1819"/>
        </w:tabs>
        <w:spacing w:after="0" w:line="240" w:lineRule="auto"/>
        <w:ind w:right="-1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AB2A11">
        <w:rPr>
          <w:rFonts w:ascii="Times New Roman" w:hAnsi="Times New Roman"/>
          <w:b/>
          <w:color w:val="000000"/>
          <w:sz w:val="28"/>
          <w:szCs w:val="28"/>
        </w:rPr>
        <w:t>Налог на имущество физических лиц</w:t>
      </w:r>
      <w:r w:rsidRPr="00AB2A11">
        <w:rPr>
          <w:rFonts w:ascii="Times New Roman" w:hAnsi="Times New Roman"/>
          <w:color w:val="000000"/>
          <w:sz w:val="28"/>
          <w:szCs w:val="28"/>
        </w:rPr>
        <w:t xml:space="preserve"> (код 1 06 01000 00 0000 110)</w:t>
      </w:r>
    </w:p>
    <w:p w:rsidR="006D33FA" w:rsidRPr="00AB2A11" w:rsidRDefault="00AB2A11" w:rsidP="00AB2A11">
      <w:pPr>
        <w:shd w:val="clear" w:color="auto" w:fill="FFFFFF"/>
        <w:spacing w:after="0" w:line="240" w:lineRule="auto"/>
        <w:ind w:right="-1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AB2A11">
        <w:rPr>
          <w:rFonts w:ascii="Times New Roman" w:hAnsi="Times New Roman"/>
          <w:color w:val="000000"/>
          <w:sz w:val="28"/>
          <w:szCs w:val="28"/>
        </w:rPr>
        <w:t xml:space="preserve">Прогноз поступлений налога на имущество физических лиц в 2020 - 2022 </w:t>
      </w:r>
      <w:r w:rsidRPr="00AB2A11">
        <w:rPr>
          <w:rFonts w:ascii="Times New Roman" w:hAnsi="Times New Roman"/>
          <w:color w:val="000000"/>
          <w:sz w:val="28"/>
          <w:szCs w:val="28"/>
        </w:rPr>
        <w:t xml:space="preserve"> годах рассчитывается исходя из ожидаемого поступления налога в 2019 году.</w:t>
      </w:r>
    </w:p>
    <w:p w:rsidR="006D33FA" w:rsidRPr="00AB2A11" w:rsidRDefault="00AB2A11" w:rsidP="00AB2A1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B2A11">
        <w:rPr>
          <w:rFonts w:ascii="Times New Roman" w:hAnsi="Times New Roman"/>
          <w:sz w:val="28"/>
          <w:szCs w:val="28"/>
        </w:rPr>
        <w:t>Ожидаемое поступление в 2019 году определяется на уровне фактического поступления налога в 2018 году.</w:t>
      </w:r>
    </w:p>
    <w:p w:rsidR="006D33FA" w:rsidRPr="00AB2A11" w:rsidRDefault="006D33FA" w:rsidP="00AB2A11">
      <w:pPr>
        <w:shd w:val="clear" w:color="auto" w:fill="FFFFFF"/>
        <w:tabs>
          <w:tab w:val="left" w:pos="1819"/>
        </w:tabs>
        <w:spacing w:after="0" w:line="240" w:lineRule="auto"/>
        <w:ind w:right="-1"/>
        <w:jc w:val="both"/>
        <w:rPr>
          <w:rFonts w:ascii="Times New Roman" w:hAnsi="Times New Roman"/>
        </w:rPr>
      </w:pPr>
    </w:p>
    <w:p w:rsidR="006D33FA" w:rsidRPr="00AB2A11" w:rsidRDefault="00AB2A11" w:rsidP="00AB2A11">
      <w:pPr>
        <w:shd w:val="clear" w:color="auto" w:fill="FFFFFF"/>
        <w:spacing w:after="0" w:line="240" w:lineRule="auto"/>
        <w:ind w:right="-1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AB2A11">
        <w:rPr>
          <w:rFonts w:ascii="Times New Roman" w:hAnsi="Times New Roman"/>
          <w:b/>
          <w:bCs/>
          <w:color w:val="000000"/>
          <w:sz w:val="28"/>
          <w:szCs w:val="28"/>
        </w:rPr>
        <w:t>Земельный нало</w:t>
      </w:r>
      <w:proofErr w:type="gramStart"/>
      <w:r w:rsidRPr="00AB2A11">
        <w:rPr>
          <w:rFonts w:ascii="Times New Roman" w:hAnsi="Times New Roman"/>
          <w:b/>
          <w:bCs/>
          <w:color w:val="000000"/>
          <w:sz w:val="28"/>
          <w:szCs w:val="28"/>
        </w:rPr>
        <w:t>г</w:t>
      </w:r>
      <w:r w:rsidRPr="00AB2A11">
        <w:rPr>
          <w:rFonts w:ascii="Times New Roman" w:hAnsi="Times New Roman"/>
          <w:color w:val="000000"/>
          <w:sz w:val="28"/>
          <w:szCs w:val="28"/>
        </w:rPr>
        <w:t>(</w:t>
      </w:r>
      <w:proofErr w:type="gramEnd"/>
      <w:r w:rsidRPr="00AB2A11">
        <w:rPr>
          <w:rFonts w:ascii="Times New Roman" w:hAnsi="Times New Roman"/>
          <w:color w:val="000000"/>
          <w:sz w:val="28"/>
          <w:szCs w:val="28"/>
        </w:rPr>
        <w:t>код 1 06 06000 00 0000 110)</w:t>
      </w:r>
    </w:p>
    <w:p w:rsidR="006D33FA" w:rsidRPr="00AB2A11" w:rsidRDefault="00AB2A11" w:rsidP="00AB2A11">
      <w:pPr>
        <w:shd w:val="clear" w:color="auto" w:fill="FFFFFF"/>
        <w:spacing w:after="0" w:line="240" w:lineRule="auto"/>
        <w:ind w:right="-1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AB2A11">
        <w:rPr>
          <w:rFonts w:ascii="Times New Roman" w:hAnsi="Times New Roman"/>
          <w:color w:val="000000"/>
          <w:sz w:val="28"/>
          <w:szCs w:val="28"/>
        </w:rPr>
        <w:t>Прогноз поступлений земельного нал</w:t>
      </w:r>
      <w:r w:rsidRPr="00AB2A11">
        <w:rPr>
          <w:rFonts w:ascii="Times New Roman" w:hAnsi="Times New Roman"/>
          <w:color w:val="000000"/>
          <w:sz w:val="28"/>
          <w:szCs w:val="28"/>
        </w:rPr>
        <w:t>ога в 2020 - 2022 годах определяется на уровне ожидаемого поступления налога в 2019 году.</w:t>
      </w:r>
    </w:p>
    <w:p w:rsidR="006D33FA" w:rsidRPr="00AB2A11" w:rsidRDefault="00AB2A11" w:rsidP="00AB2A11">
      <w:pPr>
        <w:shd w:val="clear" w:color="auto" w:fill="FFFFFF"/>
        <w:spacing w:after="0" w:line="240" w:lineRule="auto"/>
        <w:ind w:right="-1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AB2A11">
        <w:rPr>
          <w:rFonts w:ascii="Times New Roman" w:hAnsi="Times New Roman"/>
          <w:color w:val="000000"/>
          <w:sz w:val="28"/>
          <w:szCs w:val="28"/>
        </w:rPr>
        <w:t>Ожидаемое поступление налога в 2019 году рассчитывается исходя из фактического поступления налога во 2 полугодии 2018 года и в 1 полугодии 2019 года.</w:t>
      </w:r>
    </w:p>
    <w:p w:rsidR="006D33FA" w:rsidRPr="00AB2A11" w:rsidRDefault="00AB2A11" w:rsidP="00AB2A11">
      <w:pPr>
        <w:pStyle w:val="ConsNormal"/>
        <w:widowControl/>
        <w:tabs>
          <w:tab w:val="left" w:pos="6521"/>
        </w:tabs>
        <w:ind w:right="-1" w:firstLine="0"/>
        <w:jc w:val="both"/>
        <w:rPr>
          <w:rFonts w:ascii="Times New Roman" w:hAnsi="Times New Roman" w:cs="Times New Roman"/>
        </w:rPr>
      </w:pPr>
      <w:proofErr w:type="gramStart"/>
      <w:r w:rsidRPr="00AB2A11">
        <w:rPr>
          <w:rFonts w:ascii="Times New Roman" w:hAnsi="Times New Roman" w:cs="Times New Roman"/>
          <w:b/>
          <w:color w:val="000000"/>
          <w:sz w:val="28"/>
          <w:szCs w:val="28"/>
        </w:rPr>
        <w:t>Доходы, получаем</w:t>
      </w:r>
      <w:r w:rsidRPr="00AB2A11">
        <w:rPr>
          <w:rFonts w:ascii="Times New Roman" w:hAnsi="Times New Roman" w:cs="Times New Roman"/>
          <w:b/>
          <w:color w:val="000000"/>
          <w:sz w:val="28"/>
          <w:szCs w:val="28"/>
        </w:rPr>
        <w:t>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</w:t>
      </w:r>
      <w:r w:rsidRPr="00AB2A11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  <w:r w:rsidRPr="00AB2A11">
        <w:rPr>
          <w:rFonts w:ascii="Times New Roman" w:hAnsi="Times New Roman" w:cs="Times New Roman"/>
          <w:color w:val="000000"/>
          <w:sz w:val="28"/>
          <w:szCs w:val="28"/>
        </w:rPr>
        <w:t xml:space="preserve">  (коды  1 11 05025 05 0000 120; 1 11 05025 10 0000 120; 1 11 05025 13 0000 120)</w:t>
      </w:r>
      <w:proofErr w:type="gramEnd"/>
    </w:p>
    <w:p w:rsidR="006D33FA" w:rsidRPr="00AB2A11" w:rsidRDefault="00AB2A11" w:rsidP="00AB2A11">
      <w:pPr>
        <w:shd w:val="clear" w:color="auto" w:fill="FFFFFF"/>
        <w:spacing w:after="0" w:line="240" w:lineRule="auto"/>
        <w:ind w:right="-1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AB2A11">
        <w:rPr>
          <w:rFonts w:ascii="Times New Roman" w:hAnsi="Times New Roman"/>
          <w:color w:val="000000"/>
          <w:sz w:val="28"/>
          <w:szCs w:val="28"/>
        </w:rPr>
        <w:t xml:space="preserve">Поступление арендной платы за земли в 2020 - 2022 годах прогнозируется на уровне ожидаемого поступления доходов в 2019 году. Ожидаемое поступление в 2019 году рассчитывается </w:t>
      </w:r>
      <w:r w:rsidRPr="00AB2A11">
        <w:rPr>
          <w:rFonts w:ascii="Times New Roman" w:hAnsi="Times New Roman"/>
          <w:color w:val="000000"/>
          <w:sz w:val="28"/>
          <w:szCs w:val="28"/>
        </w:rPr>
        <w:t>исходя из фактического поступления доходов во 2 полугодии 2018 года и в 1 полугодии 2019 года.</w:t>
      </w:r>
    </w:p>
    <w:p w:rsidR="006D33FA" w:rsidRPr="00AB2A11" w:rsidRDefault="00AB2A11" w:rsidP="00AB2A11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</w:rPr>
      </w:pPr>
      <w:r w:rsidRPr="00AB2A11">
        <w:rPr>
          <w:rFonts w:ascii="Times New Roman" w:hAnsi="Times New Roman"/>
          <w:b/>
          <w:bCs/>
          <w:color w:val="000000"/>
          <w:sz w:val="28"/>
          <w:szCs w:val="28"/>
        </w:rPr>
        <w:t>Доходы от оказания платных услуг (работ) и компенсации затрат государств</w:t>
      </w:r>
      <w:proofErr w:type="gramStart"/>
      <w:r w:rsidRPr="00AB2A11">
        <w:rPr>
          <w:rFonts w:ascii="Times New Roman" w:hAnsi="Times New Roman"/>
          <w:b/>
          <w:bCs/>
          <w:color w:val="000000"/>
          <w:sz w:val="28"/>
          <w:szCs w:val="28"/>
        </w:rPr>
        <w:t>а</w:t>
      </w:r>
      <w:r w:rsidRPr="00AB2A11">
        <w:rPr>
          <w:rFonts w:ascii="Times New Roman" w:hAnsi="Times New Roman"/>
          <w:color w:val="000000"/>
          <w:sz w:val="28"/>
          <w:szCs w:val="28"/>
        </w:rPr>
        <w:t>(</w:t>
      </w:r>
      <w:proofErr w:type="gramEnd"/>
      <w:r w:rsidRPr="00AB2A11">
        <w:rPr>
          <w:rFonts w:ascii="Times New Roman" w:hAnsi="Times New Roman"/>
          <w:color w:val="000000"/>
          <w:sz w:val="28"/>
          <w:szCs w:val="28"/>
        </w:rPr>
        <w:t xml:space="preserve">код 1 13 00000 00 0000 000) </w:t>
      </w:r>
      <w:r w:rsidRPr="00AB2A11">
        <w:rPr>
          <w:rFonts w:ascii="Times New Roman" w:hAnsi="Times New Roman"/>
          <w:bCs/>
          <w:color w:val="000000"/>
          <w:sz w:val="28"/>
          <w:szCs w:val="28"/>
        </w:rPr>
        <w:t xml:space="preserve">в местные бюджеты в 2020 – 2022 годах </w:t>
      </w:r>
      <w:r w:rsidRPr="00AB2A11">
        <w:rPr>
          <w:rFonts w:ascii="Times New Roman" w:hAnsi="Times New Roman"/>
          <w:color w:val="000000"/>
          <w:sz w:val="28"/>
          <w:szCs w:val="28"/>
        </w:rPr>
        <w:t>прогнозируется на уро</w:t>
      </w:r>
      <w:r w:rsidRPr="00AB2A11">
        <w:rPr>
          <w:rFonts w:ascii="Times New Roman" w:hAnsi="Times New Roman"/>
          <w:color w:val="000000"/>
          <w:sz w:val="28"/>
          <w:szCs w:val="28"/>
        </w:rPr>
        <w:t xml:space="preserve">вне ожидаемого поступления доходов в 2019 году. Ожидаемое поступление в 2019 году рассчитывается исходя из </w:t>
      </w:r>
      <w:r w:rsidRPr="00AB2A11">
        <w:rPr>
          <w:rFonts w:ascii="Times New Roman" w:hAnsi="Times New Roman"/>
          <w:color w:val="000000"/>
          <w:sz w:val="28"/>
          <w:szCs w:val="28"/>
        </w:rPr>
        <w:lastRenderedPageBreak/>
        <w:t>фактического поступления доходов во 2 полугодии 2018 года  и в 1 полугодии 2019 года.</w:t>
      </w:r>
    </w:p>
    <w:p w:rsidR="006D33FA" w:rsidRPr="00AB2A11" w:rsidRDefault="006D33FA" w:rsidP="00AB2A11">
      <w:pPr>
        <w:pStyle w:val="ConsNormal"/>
        <w:widowControl/>
        <w:tabs>
          <w:tab w:val="left" w:pos="6521"/>
        </w:tabs>
        <w:ind w:right="-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D33FA" w:rsidRPr="00AB2A11" w:rsidRDefault="00AB2A11" w:rsidP="00AB2A11">
      <w:pPr>
        <w:tabs>
          <w:tab w:val="left" w:pos="709"/>
          <w:tab w:val="left" w:pos="851"/>
        </w:tabs>
        <w:spacing w:after="0" w:line="240" w:lineRule="auto"/>
        <w:ind w:right="-1" w:firstLine="851"/>
        <w:jc w:val="both"/>
        <w:rPr>
          <w:rFonts w:ascii="Times New Roman" w:hAnsi="Times New Roman"/>
          <w:bCs/>
          <w:color w:val="000000"/>
          <w:spacing w:val="-14"/>
          <w:sz w:val="28"/>
          <w:szCs w:val="28"/>
        </w:rPr>
      </w:pPr>
      <w:r w:rsidRPr="00AB2A11">
        <w:rPr>
          <w:rFonts w:ascii="Times New Roman" w:hAnsi="Times New Roman"/>
          <w:b/>
          <w:bCs/>
          <w:color w:val="000000"/>
          <w:spacing w:val="-14"/>
          <w:sz w:val="28"/>
          <w:szCs w:val="28"/>
        </w:rPr>
        <w:t xml:space="preserve">Штрафы, санкции, возмещение ущерба </w:t>
      </w:r>
      <w:r w:rsidRPr="00AB2A11">
        <w:rPr>
          <w:rFonts w:ascii="Times New Roman" w:hAnsi="Times New Roman"/>
          <w:bCs/>
          <w:color w:val="000000"/>
          <w:spacing w:val="-14"/>
          <w:sz w:val="28"/>
          <w:szCs w:val="28"/>
        </w:rPr>
        <w:t xml:space="preserve">(код 1 16 00000 00 0000 </w:t>
      </w:r>
      <w:r w:rsidRPr="00AB2A11">
        <w:rPr>
          <w:rFonts w:ascii="Times New Roman" w:hAnsi="Times New Roman"/>
          <w:bCs/>
          <w:color w:val="000000"/>
          <w:spacing w:val="-14"/>
          <w:sz w:val="28"/>
          <w:szCs w:val="28"/>
        </w:rPr>
        <w:t>000)</w:t>
      </w:r>
    </w:p>
    <w:p w:rsidR="006D33FA" w:rsidRPr="00AB2A11" w:rsidRDefault="00AB2A11" w:rsidP="00AB2A11">
      <w:pPr>
        <w:spacing w:after="0" w:line="240" w:lineRule="auto"/>
        <w:ind w:firstLine="540"/>
        <w:jc w:val="both"/>
        <w:rPr>
          <w:rFonts w:ascii="Times New Roman" w:hAnsi="Times New Roman"/>
        </w:rPr>
      </w:pPr>
      <w:proofErr w:type="gramStart"/>
      <w:r w:rsidRPr="00AB2A11">
        <w:rPr>
          <w:rFonts w:ascii="Times New Roman" w:hAnsi="Times New Roman"/>
          <w:sz w:val="28"/>
          <w:szCs w:val="28"/>
        </w:rPr>
        <w:t>Поступление платежей в местные бюджеты в 2020 - 2022 годах по кодам  1 16 08000 01 0000 140; 1 16 25000 00 0000 140; 1 16 28000 01 0000 140;  1 16 30030 01 0000 140;  1 16 32000 05 0000 140;  1 16 35000 00 0000 140; 1 16 43000 01 0000 140;</w:t>
      </w:r>
      <w:proofErr w:type="gramEnd"/>
      <w:r w:rsidRPr="00AB2A11">
        <w:rPr>
          <w:rFonts w:ascii="Times New Roman" w:hAnsi="Times New Roman"/>
          <w:sz w:val="28"/>
          <w:szCs w:val="28"/>
        </w:rPr>
        <w:t xml:space="preserve"> 1 16 90050 </w:t>
      </w:r>
      <w:r w:rsidRPr="00AB2A11">
        <w:rPr>
          <w:rFonts w:ascii="Times New Roman" w:hAnsi="Times New Roman"/>
          <w:sz w:val="28"/>
          <w:szCs w:val="28"/>
        </w:rPr>
        <w:t>05 0000 140 прогнозируется на уровне фактического поступления доходов в 2018 году.</w:t>
      </w:r>
    </w:p>
    <w:p w:rsidR="006D33FA" w:rsidRPr="00AB2A11" w:rsidRDefault="006D33FA" w:rsidP="00AB2A1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D33FA" w:rsidRPr="00AB2A11" w:rsidRDefault="00AB2A11" w:rsidP="00AB2A11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AB2A11">
        <w:rPr>
          <w:rFonts w:ascii="Times New Roman" w:hAnsi="Times New Roman"/>
          <w:b/>
          <w:bCs/>
          <w:color w:val="000000"/>
          <w:sz w:val="28"/>
          <w:szCs w:val="28"/>
        </w:rPr>
        <w:t>Прочие неналоговые доход</w:t>
      </w:r>
      <w:proofErr w:type="gramStart"/>
      <w:r w:rsidRPr="00AB2A11">
        <w:rPr>
          <w:rFonts w:ascii="Times New Roman" w:hAnsi="Times New Roman"/>
          <w:b/>
          <w:bCs/>
          <w:color w:val="000000"/>
          <w:sz w:val="28"/>
          <w:szCs w:val="28"/>
        </w:rPr>
        <w:t>ы</w:t>
      </w:r>
      <w:r w:rsidRPr="00AB2A11">
        <w:rPr>
          <w:rFonts w:ascii="Times New Roman" w:hAnsi="Times New Roman"/>
          <w:color w:val="000000"/>
          <w:sz w:val="28"/>
          <w:szCs w:val="28"/>
        </w:rPr>
        <w:t>(</w:t>
      </w:r>
      <w:proofErr w:type="gramEnd"/>
      <w:r w:rsidRPr="00AB2A11">
        <w:rPr>
          <w:rFonts w:ascii="Times New Roman" w:hAnsi="Times New Roman"/>
          <w:color w:val="000000"/>
          <w:sz w:val="28"/>
          <w:szCs w:val="28"/>
        </w:rPr>
        <w:t>код 1 17 05000 00 0000 180)</w:t>
      </w:r>
    </w:p>
    <w:p w:rsidR="006D33FA" w:rsidRPr="00AB2A11" w:rsidRDefault="00AB2A11" w:rsidP="00AB2A11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AB2A11">
        <w:rPr>
          <w:rFonts w:ascii="Times New Roman" w:hAnsi="Times New Roman"/>
          <w:bCs/>
          <w:sz w:val="28"/>
          <w:szCs w:val="28"/>
        </w:rPr>
        <w:t>Поступление прочих неналоговых доходов в муниципальный бюджет в 2020 - 2022 годах планируется на основании расчетных д</w:t>
      </w:r>
      <w:r w:rsidRPr="00AB2A11">
        <w:rPr>
          <w:rFonts w:ascii="Times New Roman" w:hAnsi="Times New Roman"/>
          <w:bCs/>
          <w:sz w:val="28"/>
          <w:szCs w:val="28"/>
        </w:rPr>
        <w:t>анных главных администраторов доходов  бюджета</w:t>
      </w:r>
      <w:r w:rsidRPr="00AB2A11">
        <w:rPr>
          <w:rFonts w:ascii="Times New Roman" w:hAnsi="Times New Roman"/>
          <w:b/>
          <w:bCs/>
          <w:sz w:val="28"/>
          <w:szCs w:val="28"/>
        </w:rPr>
        <w:t>.</w:t>
      </w:r>
    </w:p>
    <w:p w:rsidR="006D33FA" w:rsidRPr="00AB2A11" w:rsidRDefault="00AB2A11" w:rsidP="00AB2A11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AB2A11">
        <w:rPr>
          <w:rFonts w:ascii="Times New Roman" w:hAnsi="Times New Roman"/>
          <w:bCs/>
          <w:sz w:val="28"/>
          <w:szCs w:val="28"/>
        </w:rPr>
        <w:t>Поступление прочих неналоговых доходов в местные бюджеты на 2020 - 2022 годы прогнозируется на уровне ожидаемого поступления доходов в 2019 году.</w:t>
      </w:r>
    </w:p>
    <w:p w:rsidR="006D33FA" w:rsidRPr="00AB2A11" w:rsidRDefault="00AB2A11" w:rsidP="00AB2A11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AB2A11">
        <w:rPr>
          <w:rFonts w:ascii="Times New Roman" w:hAnsi="Times New Roman"/>
          <w:bCs/>
          <w:sz w:val="28"/>
          <w:szCs w:val="28"/>
        </w:rPr>
        <w:t>Ожидаемое поступление в 2019 году рассчитывается исходя из сре</w:t>
      </w:r>
      <w:r w:rsidRPr="00AB2A11">
        <w:rPr>
          <w:rFonts w:ascii="Times New Roman" w:hAnsi="Times New Roman"/>
          <w:bCs/>
          <w:sz w:val="28"/>
          <w:szCs w:val="28"/>
        </w:rPr>
        <w:t>днего значения фактических поступлений прочих неналоговых доходов в 2017 и 2018 годах.</w:t>
      </w:r>
    </w:p>
    <w:p w:rsidR="006D33FA" w:rsidRPr="00AB2A11" w:rsidRDefault="00AB2A11" w:rsidP="00AB2A11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</w:rPr>
      </w:pPr>
      <w:r w:rsidRPr="00AB2A11">
        <w:rPr>
          <w:rFonts w:ascii="Times New Roman" w:hAnsi="Times New Roman"/>
          <w:b/>
          <w:bCs/>
          <w:sz w:val="28"/>
          <w:szCs w:val="28"/>
        </w:rPr>
        <w:t>Безвозмездные поступления от других бюджетов бюджетной системы Российской Федерации (2 02 00000 00 0000 000)</w:t>
      </w:r>
    </w:p>
    <w:p w:rsidR="006D33FA" w:rsidRPr="00AB2A11" w:rsidRDefault="00AB2A11" w:rsidP="00AB2A11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AB2A11">
        <w:rPr>
          <w:rFonts w:ascii="Times New Roman" w:hAnsi="Times New Roman"/>
          <w:sz w:val="28"/>
          <w:szCs w:val="28"/>
        </w:rPr>
        <w:t>По данному коду доходов планируется финансовая помощь из сре</w:t>
      </w:r>
      <w:r w:rsidRPr="00AB2A11">
        <w:rPr>
          <w:rFonts w:ascii="Times New Roman" w:hAnsi="Times New Roman"/>
          <w:sz w:val="28"/>
          <w:szCs w:val="28"/>
        </w:rPr>
        <w:t xml:space="preserve">дств </w:t>
      </w:r>
      <w:proofErr w:type="gramStart"/>
      <w:r w:rsidRPr="00AB2A11">
        <w:rPr>
          <w:rFonts w:ascii="Times New Roman" w:hAnsi="Times New Roman"/>
          <w:sz w:val="28"/>
          <w:szCs w:val="28"/>
        </w:rPr>
        <w:t>районного</w:t>
      </w:r>
      <w:proofErr w:type="gramEnd"/>
      <w:r w:rsidRPr="00AB2A11">
        <w:rPr>
          <w:rFonts w:ascii="Times New Roman" w:hAnsi="Times New Roman"/>
          <w:sz w:val="28"/>
          <w:szCs w:val="28"/>
        </w:rPr>
        <w:t>, областного и федерального бюджетов в виде сумм дотаций, субвенций, субсидий, межбюджетных трансфертов в пределах средств, предусмотренных в районном, областном и федеральном бюджетах на 2020год и плановый период 2021-2022 годы.</w:t>
      </w:r>
    </w:p>
    <w:p w:rsidR="006D33FA" w:rsidRPr="00AB2A11" w:rsidRDefault="006D33FA" w:rsidP="00AB2A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33FA" w:rsidRPr="00AB2A11" w:rsidRDefault="00AB2A11" w:rsidP="00AB2A11">
      <w:pPr>
        <w:spacing w:after="0" w:line="240" w:lineRule="auto"/>
        <w:jc w:val="both"/>
        <w:rPr>
          <w:rFonts w:ascii="Times New Roman" w:hAnsi="Times New Roman"/>
        </w:rPr>
      </w:pPr>
      <w:r w:rsidRPr="00AB2A11">
        <w:rPr>
          <w:rFonts w:ascii="Times New Roman" w:hAnsi="Times New Roman"/>
          <w:sz w:val="28"/>
          <w:szCs w:val="28"/>
        </w:rPr>
        <w:t>Начальник о</w:t>
      </w:r>
      <w:r w:rsidRPr="00AB2A11">
        <w:rPr>
          <w:rFonts w:ascii="Times New Roman" w:hAnsi="Times New Roman"/>
          <w:sz w:val="28"/>
          <w:szCs w:val="28"/>
        </w:rPr>
        <w:t>тдела                                                                     Н. В</w:t>
      </w:r>
      <w:r>
        <w:rPr>
          <w:rFonts w:ascii="Times New Roman" w:hAnsi="Times New Roman"/>
          <w:sz w:val="28"/>
          <w:szCs w:val="28"/>
        </w:rPr>
        <w:t>.</w:t>
      </w:r>
      <w:r w:rsidRPr="00AB2A11">
        <w:rPr>
          <w:rFonts w:ascii="Times New Roman" w:hAnsi="Times New Roman"/>
          <w:sz w:val="28"/>
          <w:szCs w:val="28"/>
        </w:rPr>
        <w:t xml:space="preserve"> </w:t>
      </w:r>
      <w:r w:rsidRPr="00AB2A11">
        <w:rPr>
          <w:rFonts w:ascii="Times New Roman" w:hAnsi="Times New Roman"/>
          <w:sz w:val="28"/>
          <w:szCs w:val="28"/>
        </w:rPr>
        <w:t xml:space="preserve">Алехина </w:t>
      </w:r>
    </w:p>
    <w:p w:rsidR="006D33FA" w:rsidRPr="00AB2A11" w:rsidRDefault="006D33FA" w:rsidP="00AB2A1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D33FA" w:rsidRPr="00AB2A11" w:rsidRDefault="006D33FA" w:rsidP="00AB2A11">
      <w:pPr>
        <w:spacing w:after="0" w:line="240" w:lineRule="auto"/>
        <w:ind w:firstLine="540"/>
        <w:jc w:val="both"/>
        <w:rPr>
          <w:rFonts w:ascii="Times New Roman" w:hAnsi="Times New Roman"/>
        </w:rPr>
      </w:pPr>
    </w:p>
    <w:sectPr w:rsidR="006D33FA" w:rsidRPr="00AB2A11" w:rsidSect="006D33FA">
      <w:pgSz w:w="11906" w:h="16838"/>
      <w:pgMar w:top="1134" w:right="850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Lucida Sans Unicode"/>
    <w:panose1 w:val="020B06020405020202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characterSpacingControl w:val="doNotCompress"/>
  <w:compat>
    <w:doNotExpandShiftReturn/>
  </w:compat>
  <w:rsids>
    <w:rsidRoot w:val="006D33FA"/>
    <w:rsid w:val="006D33FA"/>
    <w:rsid w:val="00AB2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DB6"/>
    <w:pPr>
      <w:spacing w:after="200" w:line="276" w:lineRule="auto"/>
    </w:pPr>
    <w:rPr>
      <w:color w:val="00000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qFormat/>
    <w:rsid w:val="00AD71C1"/>
    <w:rPr>
      <w:rFonts w:ascii="Times New Roman" w:hAnsi="Times New Roman"/>
      <w:b/>
      <w:bCs/>
      <w:sz w:val="28"/>
      <w:szCs w:val="28"/>
    </w:rPr>
  </w:style>
  <w:style w:type="character" w:customStyle="1" w:styleId="ListLabel1">
    <w:name w:val="ListLabel 1"/>
    <w:qFormat/>
    <w:rsid w:val="006D33FA"/>
    <w:rPr>
      <w:rFonts w:ascii="Times New Roman" w:hAnsi="Times New Roman" w:cs="Times New Roman"/>
      <w:sz w:val="28"/>
      <w:szCs w:val="28"/>
    </w:rPr>
  </w:style>
  <w:style w:type="character" w:customStyle="1" w:styleId="-">
    <w:name w:val="Интернет-ссылка"/>
    <w:rsid w:val="006D33FA"/>
    <w:rPr>
      <w:color w:val="000080"/>
      <w:u w:val="single"/>
    </w:rPr>
  </w:style>
  <w:style w:type="character" w:customStyle="1" w:styleId="ListLabel2">
    <w:name w:val="ListLabel 2"/>
    <w:qFormat/>
    <w:rsid w:val="006D33FA"/>
    <w:rPr>
      <w:rFonts w:ascii="Times New Roman" w:hAnsi="Times New Roman"/>
      <w:sz w:val="28"/>
      <w:szCs w:val="28"/>
    </w:rPr>
  </w:style>
  <w:style w:type="character" w:customStyle="1" w:styleId="ListLabel3">
    <w:name w:val="ListLabel 3"/>
    <w:qFormat/>
    <w:rsid w:val="006D33FA"/>
    <w:rPr>
      <w:rFonts w:ascii="Times New Roman" w:hAnsi="Times New Roman" w:cs="Times New Roman"/>
      <w:sz w:val="28"/>
      <w:szCs w:val="28"/>
    </w:rPr>
  </w:style>
  <w:style w:type="character" w:customStyle="1" w:styleId="ListLabel4">
    <w:name w:val="ListLabel 4"/>
    <w:qFormat/>
    <w:rsid w:val="006D33FA"/>
    <w:rPr>
      <w:rFonts w:ascii="Times New Roman" w:hAnsi="Times New Roman"/>
      <w:sz w:val="28"/>
      <w:szCs w:val="28"/>
    </w:rPr>
  </w:style>
  <w:style w:type="character" w:customStyle="1" w:styleId="ListLabel5">
    <w:name w:val="ListLabel 5"/>
    <w:qFormat/>
    <w:rsid w:val="006D33FA"/>
    <w:rPr>
      <w:rFonts w:ascii="Times New Roman" w:hAnsi="Times New Roman" w:cs="Times New Roman"/>
      <w:sz w:val="28"/>
      <w:szCs w:val="28"/>
    </w:rPr>
  </w:style>
  <w:style w:type="character" w:customStyle="1" w:styleId="ListLabel6">
    <w:name w:val="ListLabel 6"/>
    <w:qFormat/>
    <w:rsid w:val="006D33FA"/>
    <w:rPr>
      <w:rFonts w:ascii="Times New Roman" w:hAnsi="Times New Roman"/>
      <w:sz w:val="28"/>
      <w:szCs w:val="28"/>
    </w:rPr>
  </w:style>
  <w:style w:type="character" w:customStyle="1" w:styleId="ListLabel7">
    <w:name w:val="ListLabel 7"/>
    <w:qFormat/>
    <w:rsid w:val="006D33FA"/>
    <w:rPr>
      <w:rFonts w:ascii="Times New Roman" w:hAnsi="Times New Roman" w:cs="Times New Roman"/>
      <w:sz w:val="28"/>
      <w:szCs w:val="28"/>
    </w:rPr>
  </w:style>
  <w:style w:type="character" w:customStyle="1" w:styleId="ListLabel8">
    <w:name w:val="ListLabel 8"/>
    <w:qFormat/>
    <w:rsid w:val="006D33FA"/>
    <w:rPr>
      <w:rFonts w:ascii="Times New Roman" w:hAnsi="Times New Roman"/>
      <w:sz w:val="28"/>
      <w:szCs w:val="28"/>
    </w:rPr>
  </w:style>
  <w:style w:type="character" w:customStyle="1" w:styleId="ListLabel9">
    <w:name w:val="ListLabel 9"/>
    <w:qFormat/>
    <w:rsid w:val="006D33FA"/>
    <w:rPr>
      <w:rFonts w:ascii="Times New Roman" w:hAnsi="Times New Roman" w:cs="Times New Roman"/>
      <w:sz w:val="28"/>
      <w:szCs w:val="28"/>
    </w:rPr>
  </w:style>
  <w:style w:type="character" w:customStyle="1" w:styleId="ListLabel10">
    <w:name w:val="ListLabel 10"/>
    <w:qFormat/>
    <w:rsid w:val="006D33FA"/>
    <w:rPr>
      <w:rFonts w:ascii="Times New Roman" w:hAnsi="Times New Roman"/>
      <w:sz w:val="28"/>
      <w:szCs w:val="28"/>
    </w:rPr>
  </w:style>
  <w:style w:type="character" w:customStyle="1" w:styleId="ListLabel11">
    <w:name w:val="ListLabel 11"/>
    <w:qFormat/>
    <w:rsid w:val="006D33FA"/>
    <w:rPr>
      <w:rFonts w:ascii="Times New Roman" w:hAnsi="Times New Roman" w:cs="Times New Roman"/>
      <w:sz w:val="28"/>
      <w:szCs w:val="28"/>
    </w:rPr>
  </w:style>
  <w:style w:type="character" w:customStyle="1" w:styleId="ListLabel12">
    <w:name w:val="ListLabel 12"/>
    <w:qFormat/>
    <w:rsid w:val="006D33FA"/>
    <w:rPr>
      <w:rFonts w:ascii="Times New Roman" w:hAnsi="Times New Roman"/>
      <w:sz w:val="28"/>
      <w:szCs w:val="28"/>
    </w:rPr>
  </w:style>
  <w:style w:type="paragraph" w:customStyle="1" w:styleId="a4">
    <w:name w:val="Заголовок"/>
    <w:basedOn w:val="a"/>
    <w:next w:val="a5"/>
    <w:qFormat/>
    <w:rsid w:val="006D33FA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6D33FA"/>
    <w:pPr>
      <w:spacing w:after="140"/>
    </w:pPr>
  </w:style>
  <w:style w:type="paragraph" w:styleId="a6">
    <w:name w:val="List"/>
    <w:basedOn w:val="a5"/>
    <w:rsid w:val="006D33FA"/>
    <w:rPr>
      <w:rFonts w:cs="Lucida Sans"/>
    </w:rPr>
  </w:style>
  <w:style w:type="paragraph" w:customStyle="1" w:styleId="Caption">
    <w:name w:val="Caption"/>
    <w:basedOn w:val="a"/>
    <w:qFormat/>
    <w:rsid w:val="006D33FA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rsid w:val="006D33FA"/>
    <w:pPr>
      <w:suppressLineNumbers/>
    </w:pPr>
    <w:rPr>
      <w:rFonts w:cs="Lucida Sans"/>
    </w:rPr>
  </w:style>
  <w:style w:type="paragraph" w:customStyle="1" w:styleId="ConsPlusNormal">
    <w:name w:val="ConsPlusNormal"/>
    <w:qFormat/>
    <w:rsid w:val="00A83DB6"/>
    <w:pPr>
      <w:widowControl w:val="0"/>
      <w:ind w:firstLine="720"/>
    </w:pPr>
    <w:rPr>
      <w:rFonts w:ascii="Arial" w:hAnsi="Arial" w:cs="Arial"/>
      <w:color w:val="00000A"/>
      <w:sz w:val="22"/>
    </w:rPr>
  </w:style>
  <w:style w:type="paragraph" w:customStyle="1" w:styleId="ConsPlusNonformat">
    <w:name w:val="ConsPlusNonformat"/>
    <w:uiPriority w:val="99"/>
    <w:qFormat/>
    <w:rsid w:val="00A83DB6"/>
    <w:pPr>
      <w:widowControl w:val="0"/>
    </w:pPr>
    <w:rPr>
      <w:rFonts w:ascii="Courier New" w:hAnsi="Courier New" w:cs="Courier New"/>
      <w:color w:val="00000A"/>
      <w:sz w:val="22"/>
    </w:rPr>
  </w:style>
  <w:style w:type="paragraph" w:customStyle="1" w:styleId="ConsPlusTitle">
    <w:name w:val="ConsPlusTitle"/>
    <w:uiPriority w:val="99"/>
    <w:qFormat/>
    <w:rsid w:val="00A83DB6"/>
    <w:pPr>
      <w:widowControl w:val="0"/>
    </w:pPr>
    <w:rPr>
      <w:rFonts w:ascii="Arial" w:hAnsi="Arial" w:cs="Arial"/>
      <w:b/>
      <w:bCs/>
      <w:color w:val="00000A"/>
      <w:sz w:val="22"/>
    </w:rPr>
  </w:style>
  <w:style w:type="paragraph" w:customStyle="1" w:styleId="ConsPlusCell">
    <w:name w:val="ConsPlusCell"/>
    <w:uiPriority w:val="99"/>
    <w:qFormat/>
    <w:rsid w:val="00A83DB6"/>
    <w:pPr>
      <w:widowControl w:val="0"/>
    </w:pPr>
    <w:rPr>
      <w:rFonts w:ascii="Arial" w:hAnsi="Arial" w:cs="Arial"/>
      <w:color w:val="00000A"/>
      <w:sz w:val="22"/>
    </w:rPr>
  </w:style>
  <w:style w:type="paragraph" w:customStyle="1" w:styleId="ConsPlusDocList">
    <w:name w:val="ConsPlusDocList"/>
    <w:uiPriority w:val="99"/>
    <w:qFormat/>
    <w:rsid w:val="00A83DB6"/>
    <w:pPr>
      <w:widowControl w:val="0"/>
    </w:pPr>
    <w:rPr>
      <w:rFonts w:ascii="Courier New" w:hAnsi="Courier New" w:cs="Courier New"/>
      <w:color w:val="00000A"/>
      <w:sz w:val="22"/>
    </w:rPr>
  </w:style>
  <w:style w:type="paragraph" w:styleId="a8">
    <w:name w:val="Title"/>
    <w:basedOn w:val="a"/>
    <w:qFormat/>
    <w:rsid w:val="00AD71C1"/>
    <w:pPr>
      <w:spacing w:after="0" w:line="240" w:lineRule="auto"/>
      <w:ind w:firstLine="851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ConsNormal">
    <w:name w:val="ConsNormal"/>
    <w:qFormat/>
    <w:rsid w:val="00AD71C1"/>
    <w:pPr>
      <w:widowControl w:val="0"/>
      <w:ind w:firstLine="720"/>
    </w:pPr>
    <w:rPr>
      <w:rFonts w:ascii="Arial" w:hAnsi="Arial" w:cs="Arial"/>
      <w:color w:val="00000A"/>
      <w:sz w:val="22"/>
    </w:rPr>
  </w:style>
  <w:style w:type="paragraph" w:customStyle="1" w:styleId="a9">
    <w:name w:val="Содержимое врезки"/>
    <w:basedOn w:val="a"/>
    <w:qFormat/>
    <w:rsid w:val="006D33FA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ED62AED1E3212B22C1DBDF5D5BEC44C0DF1B5703116FB590C22EBE0812C0CC4463F9713D97mAn0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D4CF882AD44F61CB78531C71F3BFD99A8498F4FF10B93FD02292512BEFAB10893E0A8ACD7B3D119f0k7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D4CF882AD44F61CB78531C71F3BFD99A8498F4FF10B93FD02292512BEFAB10893E0A8ACD7BAD2f1k7F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3D4CF882AD44F61CB78531C71F3BFD99A8498F4FF10B93FD02292512BEFAB10893E0A8AED7B3fDkC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CF5E7937C8365AECD73DB089C4B5A5200234B2C2A47CD5E7C7E2E6552A10B04C699CC1DB4251D60v5K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66D3F-ED4C-40E8-8112-8ED4EC222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1679</Words>
  <Characters>9573</Characters>
  <Application>Microsoft Office Word</Application>
  <DocSecurity>0</DocSecurity>
  <Lines>79</Lines>
  <Paragraphs>22</Paragraphs>
  <ScaleCrop>false</ScaleCrop>
  <Company>Grizli777</Company>
  <LinksUpToDate>false</LinksUpToDate>
  <CharactersWithSpaces>11230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ConsultantPlus</dc:creator>
  <dc:description/>
  <cp:lastModifiedBy>Верхнелюбажский СС</cp:lastModifiedBy>
  <cp:revision>11</cp:revision>
  <cp:lastPrinted>2019-11-06T09:04:00Z</cp:lastPrinted>
  <dcterms:created xsi:type="dcterms:W3CDTF">2019-09-03T11:28:00Z</dcterms:created>
  <dcterms:modified xsi:type="dcterms:W3CDTF">2019-11-06T09:04:00Z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